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77015E73" w:rsidR="00937A31" w:rsidRDefault="005864E2" w:rsidP="00937A31">
      <w:pPr>
        <w:jc w:val="center"/>
        <w:rPr>
          <w:rFonts w:ascii="Arial" w:hAnsi="Arial" w:cs="Arial"/>
          <w:b/>
          <w:bCs/>
        </w:rPr>
      </w:pPr>
      <w:r>
        <w:rPr>
          <w:rFonts w:ascii="Arial" w:hAnsi="Arial" w:cs="Arial"/>
          <w:b/>
          <w:bCs/>
        </w:rPr>
        <w:t xml:space="preserve"> </w:t>
      </w:r>
      <w:r w:rsidR="00937A31" w:rsidRPr="0028778D">
        <w:rPr>
          <w:rFonts w:ascii="Arial" w:hAnsi="Arial" w:cs="Arial"/>
          <w:b/>
          <w:bCs/>
        </w:rPr>
        <w:t>TERMO DE REFERÊNCIA</w:t>
      </w:r>
    </w:p>
    <w:p w14:paraId="27C84D68" w14:textId="77777777" w:rsidR="00EE0DFE" w:rsidRDefault="00EE0DFE" w:rsidP="00604525">
      <w:pPr>
        <w:jc w:val="both"/>
        <w:rPr>
          <w:rFonts w:ascii="Arial" w:hAnsi="Arial" w:cs="Arial"/>
          <w:b/>
          <w:bCs/>
        </w:rPr>
      </w:pPr>
    </w:p>
    <w:p w14:paraId="0AE7A35E"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37D1DB53" w14:textId="77777777" w:rsidR="00BC4A13" w:rsidRDefault="00BC4A13" w:rsidP="0083157A">
      <w:pPr>
        <w:spacing w:after="0" w:line="360" w:lineRule="auto"/>
        <w:jc w:val="both"/>
        <w:rPr>
          <w:rFonts w:ascii="Arial" w:hAnsi="Arial" w:cs="Arial"/>
          <w:color w:val="FF0000"/>
          <w:sz w:val="24"/>
          <w:szCs w:val="24"/>
        </w:rPr>
      </w:pPr>
    </w:p>
    <w:p w14:paraId="56313092" w14:textId="298F393A" w:rsidR="00BC4A13" w:rsidRDefault="00BC4A13" w:rsidP="0083157A">
      <w:pPr>
        <w:spacing w:after="0" w:line="360" w:lineRule="auto"/>
        <w:jc w:val="both"/>
        <w:rPr>
          <w:rFonts w:ascii="Arial" w:hAnsi="Arial" w:cs="Arial"/>
          <w:color w:val="FF0000"/>
          <w:sz w:val="24"/>
          <w:szCs w:val="24"/>
        </w:rPr>
      </w:pPr>
      <w:r w:rsidRPr="006123F3">
        <w:rPr>
          <w:rFonts w:ascii="Arial" w:hAnsi="Arial" w:cs="Arial"/>
          <w:sz w:val="24"/>
          <w:szCs w:val="24"/>
        </w:rPr>
        <w:t xml:space="preserve">1.1 </w:t>
      </w:r>
      <w:r w:rsidR="002C32FA" w:rsidRPr="00CB3236">
        <w:rPr>
          <w:rFonts w:ascii="Arial" w:hAnsi="Arial" w:cs="Arial"/>
          <w:b/>
          <w:i/>
          <w:sz w:val="24"/>
          <w:szCs w:val="24"/>
        </w:rPr>
        <w:t xml:space="preserve">Implantação do Sistema de Registro de Preços, pelo prazo de 12 meses, para eventual aquisição de </w:t>
      </w:r>
      <w:r w:rsidR="0098013B">
        <w:rPr>
          <w:rFonts w:ascii="Arial" w:hAnsi="Arial" w:cs="Arial"/>
          <w:b/>
          <w:i/>
          <w:sz w:val="24"/>
          <w:szCs w:val="24"/>
        </w:rPr>
        <w:t>materiais diversos em PVC e afins para aplicação em redes de água, esgoto e ramais prediais</w:t>
      </w:r>
      <w:r w:rsidR="002C32FA" w:rsidRPr="00CB3236">
        <w:rPr>
          <w:rFonts w:ascii="Arial" w:hAnsi="Arial" w:cs="Arial"/>
          <w:b/>
          <w:i/>
          <w:sz w:val="24"/>
          <w:szCs w:val="24"/>
        </w:rPr>
        <w:t>,</w:t>
      </w:r>
      <w:r w:rsidR="008A5B4D">
        <w:rPr>
          <w:rFonts w:ascii="Arial" w:hAnsi="Arial" w:cs="Arial"/>
          <w:b/>
          <w:i/>
          <w:sz w:val="24"/>
          <w:szCs w:val="24"/>
        </w:rPr>
        <w:t xml:space="preserve"> para uso da CESAMA,</w:t>
      </w:r>
      <w:r w:rsidR="002C32FA" w:rsidRPr="00CB3236">
        <w:rPr>
          <w:rFonts w:ascii="Arial" w:hAnsi="Arial" w:cs="Arial"/>
          <w:b/>
          <w:i/>
          <w:sz w:val="24"/>
          <w:szCs w:val="24"/>
        </w:rPr>
        <w:t xml:space="preserve"> conforme especificações contidas neste Termo de Referência</w:t>
      </w:r>
      <w:r w:rsidR="006123F3">
        <w:rPr>
          <w:rFonts w:ascii="Arial" w:hAnsi="Arial" w:cs="Arial"/>
          <w:b/>
          <w:i/>
          <w:sz w:val="24"/>
          <w:szCs w:val="24"/>
        </w:rPr>
        <w:t>.</w:t>
      </w:r>
    </w:p>
    <w:p w14:paraId="0047A218" w14:textId="77777777" w:rsidR="00BC4A13" w:rsidRPr="00EE0DFE" w:rsidRDefault="00BC4A13" w:rsidP="0083157A">
      <w:pPr>
        <w:spacing w:after="0" w:line="360" w:lineRule="auto"/>
        <w:jc w:val="both"/>
        <w:rPr>
          <w:rFonts w:ascii="Arial" w:hAnsi="Arial" w:cs="Arial"/>
          <w:b/>
          <w:bCs/>
          <w:color w:val="FFFFFF" w:themeColor="background1"/>
          <w:sz w:val="24"/>
          <w:szCs w:val="24"/>
          <w:highlight w:val="blue"/>
        </w:rPr>
      </w:pPr>
    </w:p>
    <w:p w14:paraId="7372F53B" w14:textId="639D1C84" w:rsidR="00937A31" w:rsidRPr="00D07598" w:rsidRDefault="00BC4A13" w:rsidP="0083157A">
      <w:pPr>
        <w:spacing w:after="0" w:line="360" w:lineRule="auto"/>
        <w:jc w:val="both"/>
        <w:rPr>
          <w:rFonts w:ascii="Arial" w:hAnsi="Arial" w:cs="Arial"/>
          <w:sz w:val="24"/>
          <w:szCs w:val="24"/>
        </w:rPr>
      </w:pPr>
      <w:r w:rsidRPr="00D07598">
        <w:rPr>
          <w:rFonts w:ascii="Arial" w:hAnsi="Arial" w:cs="Arial"/>
          <w:sz w:val="24"/>
          <w:szCs w:val="24"/>
        </w:rPr>
        <w:t xml:space="preserve">1.2 </w:t>
      </w:r>
      <w:r w:rsidR="0098013B">
        <w:rPr>
          <w:rFonts w:ascii="Arial" w:hAnsi="Arial" w:cs="Arial"/>
          <w:sz w:val="24"/>
          <w:szCs w:val="24"/>
        </w:rPr>
        <w:t>conexões PVC, PEAD, eletrofusão, tubo, coletor predial, registro chato</w:t>
      </w:r>
      <w:r w:rsidR="00DA4B2A">
        <w:rPr>
          <w:rFonts w:ascii="Arial" w:hAnsi="Arial" w:cs="Arial"/>
          <w:sz w:val="24"/>
          <w:szCs w:val="24"/>
        </w:rPr>
        <w:t>, adaptador flexível</w:t>
      </w:r>
      <w:r w:rsidR="00604525" w:rsidRPr="00D07598">
        <w:rPr>
          <w:rFonts w:ascii="Arial" w:hAnsi="Arial" w:cs="Arial"/>
          <w:sz w:val="24"/>
          <w:szCs w:val="24"/>
        </w:rPr>
        <w:t xml:space="preserve"> </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49E9FE38" w14:textId="1F0617DC" w:rsidR="004F6378" w:rsidRDefault="00A37599" w:rsidP="0083157A">
      <w:pPr>
        <w:spacing w:after="0" w:line="360" w:lineRule="auto"/>
        <w:jc w:val="both"/>
        <w:rPr>
          <w:rFonts w:ascii="Arial" w:hAnsi="Arial" w:cs="Arial"/>
          <w:sz w:val="24"/>
          <w:szCs w:val="24"/>
          <w:lang w:eastAsia="pt-BR"/>
        </w:rPr>
      </w:pPr>
      <w:r w:rsidRPr="00C132AC">
        <w:rPr>
          <w:rFonts w:ascii="Arial" w:hAnsi="Arial" w:cs="Arial"/>
          <w:sz w:val="24"/>
          <w:szCs w:val="24"/>
        </w:rPr>
        <w:t xml:space="preserve">2.1 </w:t>
      </w:r>
      <w:r w:rsidR="002C32FA">
        <w:rPr>
          <w:rFonts w:ascii="Arial" w:hAnsi="Arial" w:cs="Arial"/>
          <w:sz w:val="24"/>
          <w:szCs w:val="24"/>
          <w:lang w:eastAsia="pt-BR"/>
        </w:rPr>
        <w:t>Aquisição de materia</w:t>
      </w:r>
      <w:r w:rsidR="00DA4B2A">
        <w:rPr>
          <w:rFonts w:ascii="Arial" w:hAnsi="Arial" w:cs="Arial"/>
          <w:sz w:val="24"/>
          <w:szCs w:val="24"/>
          <w:lang w:eastAsia="pt-BR"/>
        </w:rPr>
        <w:t>is</w:t>
      </w:r>
      <w:r w:rsidR="002C32FA">
        <w:rPr>
          <w:rFonts w:ascii="Arial" w:hAnsi="Arial" w:cs="Arial"/>
          <w:sz w:val="24"/>
          <w:szCs w:val="24"/>
          <w:lang w:eastAsia="pt-BR"/>
        </w:rPr>
        <w:t xml:space="preserve"> para reposição gradual do estoque da CESAMA conforme demanda, o</w:t>
      </w:r>
      <w:r w:rsidR="00DA4B2A">
        <w:rPr>
          <w:rFonts w:ascii="Arial" w:hAnsi="Arial" w:cs="Arial"/>
          <w:sz w:val="24"/>
          <w:szCs w:val="24"/>
          <w:lang w:eastAsia="pt-BR"/>
        </w:rPr>
        <w:t>s</w:t>
      </w:r>
      <w:r w:rsidR="002C32FA">
        <w:rPr>
          <w:rFonts w:ascii="Arial" w:hAnsi="Arial" w:cs="Arial"/>
          <w:sz w:val="24"/>
          <w:szCs w:val="24"/>
          <w:lang w:eastAsia="pt-BR"/>
        </w:rPr>
        <w:t xml:space="preserve"> ite</w:t>
      </w:r>
      <w:r w:rsidR="00DA4B2A">
        <w:rPr>
          <w:rFonts w:ascii="Arial" w:hAnsi="Arial" w:cs="Arial"/>
          <w:sz w:val="24"/>
          <w:szCs w:val="24"/>
          <w:lang w:eastAsia="pt-BR"/>
        </w:rPr>
        <w:t>ns</w:t>
      </w:r>
      <w:r w:rsidR="002C32FA">
        <w:rPr>
          <w:rFonts w:ascii="Arial" w:hAnsi="Arial" w:cs="Arial"/>
          <w:sz w:val="24"/>
          <w:szCs w:val="24"/>
          <w:lang w:eastAsia="pt-BR"/>
        </w:rPr>
        <w:t xml:space="preserve"> solicitado</w:t>
      </w:r>
      <w:r w:rsidR="00DA4B2A">
        <w:rPr>
          <w:rFonts w:ascii="Arial" w:hAnsi="Arial" w:cs="Arial"/>
          <w:sz w:val="24"/>
          <w:szCs w:val="24"/>
          <w:lang w:eastAsia="pt-BR"/>
        </w:rPr>
        <w:t>s</w:t>
      </w:r>
      <w:r w:rsidR="002C32FA">
        <w:rPr>
          <w:rFonts w:ascii="Arial" w:hAnsi="Arial" w:cs="Arial"/>
          <w:sz w:val="24"/>
          <w:szCs w:val="24"/>
          <w:lang w:eastAsia="pt-BR"/>
        </w:rPr>
        <w:t xml:space="preserve"> </w:t>
      </w:r>
      <w:r w:rsidR="00DA4B2A">
        <w:rPr>
          <w:rFonts w:ascii="Arial" w:hAnsi="Arial" w:cs="Arial"/>
          <w:sz w:val="24"/>
          <w:szCs w:val="24"/>
          <w:lang w:eastAsia="pt-BR"/>
        </w:rPr>
        <w:t>são</w:t>
      </w:r>
      <w:r w:rsidR="002C32FA">
        <w:rPr>
          <w:rFonts w:ascii="Arial" w:hAnsi="Arial" w:cs="Arial"/>
          <w:sz w:val="24"/>
          <w:szCs w:val="24"/>
          <w:lang w:eastAsia="pt-BR"/>
        </w:rPr>
        <w:t xml:space="preserve"> utilizado</w:t>
      </w:r>
      <w:r w:rsidR="00DA4B2A">
        <w:rPr>
          <w:rFonts w:ascii="Arial" w:hAnsi="Arial" w:cs="Arial"/>
          <w:sz w:val="24"/>
          <w:szCs w:val="24"/>
          <w:lang w:eastAsia="pt-BR"/>
        </w:rPr>
        <w:t>s</w:t>
      </w:r>
      <w:r w:rsidR="002C32FA">
        <w:rPr>
          <w:rFonts w:ascii="Arial" w:hAnsi="Arial" w:cs="Arial"/>
          <w:sz w:val="24"/>
          <w:szCs w:val="24"/>
          <w:lang w:eastAsia="pt-BR"/>
        </w:rPr>
        <w:t xml:space="preserve"> em </w:t>
      </w:r>
      <w:r w:rsidR="00DA4B2A">
        <w:rPr>
          <w:rFonts w:ascii="Arial" w:hAnsi="Arial" w:cs="Arial"/>
          <w:sz w:val="24"/>
          <w:szCs w:val="24"/>
          <w:lang w:eastAsia="pt-BR"/>
        </w:rPr>
        <w:t xml:space="preserve">manutenções realizadas pelos departamentos regionais, nas remodelações de redes realizadas pela Diretoria de Desenvolvimento e Expansão, além das novas ligações de ramais prediais conforme contratos da CFC – </w:t>
      </w:r>
      <w:proofErr w:type="spellStart"/>
      <w:r w:rsidR="00DA4B2A">
        <w:rPr>
          <w:rFonts w:ascii="Arial" w:hAnsi="Arial" w:cs="Arial"/>
          <w:sz w:val="24"/>
          <w:szCs w:val="24"/>
          <w:lang w:eastAsia="pt-BR"/>
        </w:rPr>
        <w:t>Coord</w:t>
      </w:r>
      <w:proofErr w:type="spellEnd"/>
      <w:r w:rsidR="00DA4B2A">
        <w:rPr>
          <w:rFonts w:ascii="Arial" w:hAnsi="Arial" w:cs="Arial"/>
          <w:sz w:val="24"/>
          <w:szCs w:val="24"/>
          <w:lang w:eastAsia="pt-BR"/>
        </w:rPr>
        <w:t>, de Fiscalização e Captação de Clientes.</w:t>
      </w:r>
    </w:p>
    <w:p w14:paraId="508BA866" w14:textId="77777777" w:rsidR="00470B87" w:rsidRPr="00C132AC" w:rsidRDefault="00470B87" w:rsidP="0083157A">
      <w:pPr>
        <w:spacing w:after="0" w:line="360" w:lineRule="auto"/>
        <w:jc w:val="both"/>
        <w:rPr>
          <w:rFonts w:ascii="Arial" w:hAnsi="Arial" w:cs="Arial"/>
          <w:sz w:val="24"/>
          <w:szCs w:val="24"/>
        </w:rPr>
      </w:pPr>
    </w:p>
    <w:p w14:paraId="30CA763F" w14:textId="30B5BEDD"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F46B4A">
        <w:rPr>
          <w:rFonts w:ascii="Arial" w:hAnsi="Arial" w:cs="Arial"/>
          <w:sz w:val="24"/>
          <w:szCs w:val="24"/>
        </w:rPr>
        <w:t>Manter os itens de PVC e afins no estoque da Companhia garante atendimento ágil nas manutenções, redução de paralisações e interrupções no abastecimento e cumprimentos dos prazos estabelecidos para as novas ligações.</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6CAF9ED2" w:rsidR="0097791C" w:rsidRPr="00D07598"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 xml:space="preserve">O Sistema de Registro de Preços </w:t>
      </w:r>
      <w:r w:rsidRPr="0097791C">
        <w:rPr>
          <w:rFonts w:ascii="Arial" w:hAnsi="Arial" w:cs="Arial"/>
          <w:b/>
          <w:sz w:val="24"/>
          <w:szCs w:val="24"/>
        </w:rPr>
        <w:t>justifica-se</w:t>
      </w:r>
      <w:r w:rsidRPr="00C430B5">
        <w:rPr>
          <w:rFonts w:ascii="Arial" w:hAnsi="Arial" w:cs="Arial"/>
          <w:bCs/>
          <w:sz w:val="24"/>
          <w:szCs w:val="24"/>
        </w:rPr>
        <w:t xml:space="preserve">, pois além da natureza do bem </w:t>
      </w:r>
      <w:r w:rsidR="00D07598" w:rsidRPr="00D07598">
        <w:rPr>
          <w:rFonts w:ascii="Arial" w:hAnsi="Arial" w:cs="Arial"/>
          <w:bCs/>
          <w:sz w:val="24"/>
          <w:szCs w:val="24"/>
        </w:rPr>
        <w:t xml:space="preserve">– material de consumo - </w:t>
      </w:r>
      <w:r w:rsidRPr="00C430B5">
        <w:rPr>
          <w:rFonts w:ascii="Arial" w:hAnsi="Arial" w:cs="Arial"/>
          <w:bCs/>
          <w:sz w:val="24"/>
          <w:szCs w:val="24"/>
        </w:rPr>
        <w:t xml:space="preserve">há também a necessidade de contratações frequentes com a finalidade de </w:t>
      </w:r>
      <w:r w:rsidRPr="00D07598">
        <w:rPr>
          <w:rFonts w:ascii="Arial" w:hAnsi="Arial" w:cs="Arial"/>
          <w:bCs/>
          <w:sz w:val="24"/>
          <w:szCs w:val="24"/>
        </w:rPr>
        <w:t>manter o estoque</w:t>
      </w:r>
      <w:r w:rsidR="00D07598" w:rsidRPr="00D07598">
        <w:rPr>
          <w:rFonts w:ascii="Arial" w:hAnsi="Arial" w:cs="Arial"/>
          <w:bCs/>
          <w:sz w:val="24"/>
          <w:szCs w:val="24"/>
        </w:rPr>
        <w:t>,</w:t>
      </w:r>
      <w:r w:rsidRPr="00D07598">
        <w:rPr>
          <w:rFonts w:ascii="Arial" w:hAnsi="Arial" w:cs="Arial"/>
          <w:bCs/>
          <w:sz w:val="24"/>
          <w:szCs w:val="24"/>
        </w:rPr>
        <w:t xml:space="preserve"> </w:t>
      </w:r>
      <w:r w:rsidRPr="00C430B5">
        <w:rPr>
          <w:rFonts w:ascii="Arial" w:hAnsi="Arial" w:cs="Arial"/>
          <w:bCs/>
          <w:sz w:val="24"/>
          <w:szCs w:val="24"/>
        </w:rPr>
        <w:t xml:space="preserve">pois não é possível definir a exata quantidade a ser demandada para pedido único ou programado, visto que a necessidade é variável conforme épocas de maior ou menor incidência de </w:t>
      </w:r>
      <w:r w:rsidRPr="00C430B5">
        <w:rPr>
          <w:rFonts w:ascii="Arial" w:hAnsi="Arial" w:cs="Arial"/>
          <w:bCs/>
          <w:sz w:val="24"/>
          <w:szCs w:val="24"/>
        </w:rPr>
        <w:lastRenderedPageBreak/>
        <w:t xml:space="preserve">consumo dos mesmos. </w:t>
      </w:r>
      <w:r w:rsidRPr="00D07598">
        <w:rPr>
          <w:rFonts w:ascii="Arial" w:hAnsi="Arial" w:cs="Arial"/>
          <w:bCs/>
          <w:sz w:val="24"/>
          <w:szCs w:val="24"/>
        </w:rPr>
        <w:t xml:space="preserve">Vide hipóteses legais previstas no Decreto Municipal nº 15.857/2023 e Decreto Municipal nº 16.038/2023 combinado com </w:t>
      </w:r>
      <w:r w:rsidRPr="00D07598">
        <w:rPr>
          <w:rFonts w:ascii="Arial" w:hAnsi="Arial" w:cs="Arial"/>
          <w:b/>
          <w:sz w:val="24"/>
          <w:szCs w:val="24"/>
        </w:rPr>
        <w:t>art. 72 e art. 73 do RILC</w:t>
      </w:r>
      <w:r w:rsidRPr="00D07598">
        <w:rPr>
          <w:rFonts w:ascii="Arial" w:hAnsi="Arial" w:cs="Arial"/>
          <w:bCs/>
          <w:sz w:val="24"/>
          <w:szCs w:val="24"/>
        </w:rPr>
        <w:t>.</w:t>
      </w:r>
    </w:p>
    <w:p w14:paraId="6E903BEA" w14:textId="77777777" w:rsidR="00A07C94" w:rsidRDefault="00A07C94" w:rsidP="0083157A">
      <w:pPr>
        <w:spacing w:after="0" w:line="360" w:lineRule="auto"/>
        <w:jc w:val="both"/>
        <w:rPr>
          <w:rFonts w:ascii="Arial" w:hAnsi="Arial" w:cs="Arial"/>
          <w:color w:val="FF0000"/>
          <w:sz w:val="24"/>
          <w:szCs w:val="24"/>
        </w:rPr>
      </w:pPr>
    </w:p>
    <w:p w14:paraId="2E57841C" w14:textId="33D27901"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965812">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7E302FF0" w14:textId="77777777" w:rsidR="00ED03F4" w:rsidRDefault="00ED03F4" w:rsidP="0083157A">
      <w:pPr>
        <w:spacing w:after="0" w:line="360" w:lineRule="auto"/>
        <w:jc w:val="both"/>
        <w:rPr>
          <w:rFonts w:ascii="Arial" w:hAnsi="Arial" w:cs="Arial"/>
          <w:color w:val="000000" w:themeColor="text1"/>
          <w:sz w:val="24"/>
          <w:szCs w:val="24"/>
        </w:rPr>
      </w:pPr>
    </w:p>
    <w:p w14:paraId="6ECA7774" w14:textId="2C7C2812" w:rsidR="004F6378" w:rsidRDefault="004F6378" w:rsidP="0083157A">
      <w:pPr>
        <w:spacing w:after="0" w:line="360" w:lineRule="auto"/>
        <w:jc w:val="both"/>
        <w:rPr>
          <w:rFonts w:ascii="Arial" w:hAnsi="Arial" w:cs="Arial"/>
          <w:color w:val="000000"/>
          <w:sz w:val="24"/>
          <w:szCs w:val="24"/>
        </w:rPr>
      </w:pPr>
      <w:r w:rsidRPr="00EE0DFE">
        <w:rPr>
          <w:rFonts w:ascii="Arial" w:hAnsi="Arial" w:cs="Arial"/>
          <w:sz w:val="24"/>
          <w:szCs w:val="24"/>
        </w:rPr>
        <w:t>2.</w:t>
      </w:r>
      <w:r w:rsidR="003F6CF2">
        <w:rPr>
          <w:rFonts w:ascii="Arial" w:hAnsi="Arial" w:cs="Arial"/>
          <w:sz w:val="24"/>
          <w:szCs w:val="24"/>
        </w:rPr>
        <w:t>5</w:t>
      </w:r>
      <w:r w:rsidRPr="00EE0DFE">
        <w:rPr>
          <w:rFonts w:ascii="Arial" w:hAnsi="Arial" w:cs="Arial"/>
          <w:sz w:val="24"/>
          <w:szCs w:val="24"/>
        </w:rPr>
        <w:t xml:space="preserve"> </w:t>
      </w:r>
      <w:r w:rsidRPr="00EE0DFE">
        <w:rPr>
          <w:rFonts w:ascii="Arial" w:hAnsi="Arial" w:cs="Arial"/>
          <w:color w:val="000000"/>
          <w:sz w:val="24"/>
          <w:szCs w:val="24"/>
        </w:rPr>
        <w:tab/>
      </w:r>
      <w:r w:rsidR="009473B3" w:rsidRPr="00EE0DFE">
        <w:rPr>
          <w:rFonts w:ascii="Arial" w:hAnsi="Arial" w:cs="Arial"/>
          <w:color w:val="000000"/>
          <w:sz w:val="24"/>
          <w:szCs w:val="24"/>
        </w:rPr>
        <w:t>Considerando que é ato discricionário da Administração diante da</w:t>
      </w:r>
      <w:r w:rsidR="009473B3" w:rsidRPr="009473B3">
        <w:rPr>
          <w:rFonts w:ascii="Arial" w:hAnsi="Arial" w:cs="Arial"/>
          <w:color w:val="000000"/>
          <w:sz w:val="24"/>
          <w:szCs w:val="24"/>
        </w:rPr>
        <w:t xml:space="preserve">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3F6CF2">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6855A13D" w14:textId="77777777" w:rsidR="00D152B0" w:rsidRDefault="00D152B0" w:rsidP="0083157A">
      <w:pPr>
        <w:spacing w:after="0" w:line="360" w:lineRule="auto"/>
        <w:jc w:val="both"/>
        <w:rPr>
          <w:rFonts w:ascii="Arial" w:hAnsi="Arial" w:cs="Arial"/>
          <w:color w:val="000000"/>
          <w:sz w:val="24"/>
          <w:szCs w:val="24"/>
        </w:rPr>
      </w:pPr>
    </w:p>
    <w:p w14:paraId="792F7126" w14:textId="77777777" w:rsidR="00801193" w:rsidRDefault="00801193" w:rsidP="0083157A">
      <w:pPr>
        <w:spacing w:after="0" w:line="360" w:lineRule="auto"/>
        <w:jc w:val="both"/>
        <w:rPr>
          <w:rFonts w:ascii="Arial" w:hAnsi="Arial" w:cs="Arial"/>
        </w:rPr>
      </w:pPr>
    </w:p>
    <w:p w14:paraId="2C14C2C1"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33803B02" w14:textId="77777777" w:rsidR="00801193" w:rsidRDefault="00801193" w:rsidP="0083157A">
      <w:pPr>
        <w:suppressAutoHyphens/>
        <w:spacing w:before="120" w:after="0" w:line="360" w:lineRule="auto"/>
        <w:jc w:val="both"/>
        <w:rPr>
          <w:rFonts w:ascii="Arial" w:hAnsi="Arial" w:cs="Arial"/>
          <w:bCs/>
          <w:sz w:val="24"/>
          <w:szCs w:val="24"/>
        </w:rPr>
      </w:pPr>
    </w:p>
    <w:p w14:paraId="59648DD9" w14:textId="07DD30F9" w:rsidR="00801193" w:rsidRDefault="00C132AC" w:rsidP="00C132AC">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3F6CF2" w:rsidRPr="003F6CF2">
        <w:rPr>
          <w:rFonts w:ascii="Arial" w:hAnsi="Arial" w:cs="Arial"/>
          <w:sz w:val="24"/>
          <w:szCs w:val="24"/>
        </w:rPr>
        <w:t>CESAMA.</w:t>
      </w:r>
    </w:p>
    <w:p w14:paraId="4EBE5EA5" w14:textId="77777777" w:rsidR="00B46F9D" w:rsidRDefault="00B46F9D" w:rsidP="00B46F9D">
      <w:pPr>
        <w:spacing w:before="120" w:after="0" w:line="360" w:lineRule="auto"/>
        <w:jc w:val="both"/>
        <w:rPr>
          <w:rFonts w:ascii="Arial" w:hAnsi="Arial" w:cs="Arial"/>
          <w:color w:val="000000"/>
          <w:sz w:val="24"/>
          <w:szCs w:val="24"/>
        </w:rPr>
      </w:pPr>
    </w:p>
    <w:p w14:paraId="201BEFC4" w14:textId="2219B195" w:rsidR="00B46F9D" w:rsidRPr="00BF7ED4" w:rsidRDefault="00B46F9D" w:rsidP="00B46F9D">
      <w:pPr>
        <w:spacing w:before="120" w:after="0" w:line="360" w:lineRule="auto"/>
        <w:jc w:val="both"/>
        <w:rPr>
          <w:rFonts w:ascii="Arial" w:hAnsi="Arial" w:cs="Arial"/>
          <w:sz w:val="24"/>
          <w:szCs w:val="24"/>
        </w:rPr>
      </w:pPr>
      <w:r w:rsidRPr="00BF7ED4">
        <w:rPr>
          <w:rFonts w:ascii="Arial" w:hAnsi="Arial" w:cs="Arial"/>
          <w:color w:val="000000"/>
          <w:sz w:val="24"/>
          <w:szCs w:val="24"/>
        </w:rPr>
        <w:t xml:space="preserve">3.2 Na fase preparatória, o planejamento para adquirir o objeto desta contratação foi amplamente divulgado, através </w:t>
      </w:r>
      <w:r w:rsidRPr="00C430B5">
        <w:rPr>
          <w:rFonts w:ascii="Arial" w:hAnsi="Arial" w:cs="Arial"/>
          <w:color w:val="000000"/>
          <w:sz w:val="24"/>
          <w:szCs w:val="24"/>
        </w:rPr>
        <w:t xml:space="preserve">da </w:t>
      </w:r>
      <w:r w:rsidRPr="00C430B5">
        <w:rPr>
          <w:rFonts w:ascii="Arial" w:hAnsi="Arial" w:cs="Arial"/>
          <w:b/>
          <w:bCs/>
          <w:color w:val="000000"/>
          <w:sz w:val="24"/>
          <w:szCs w:val="24"/>
        </w:rPr>
        <w:t>Planilha de contratações da CESAMA</w:t>
      </w:r>
      <w:r w:rsidRPr="00C430B5">
        <w:rPr>
          <w:rFonts w:ascii="Arial" w:hAnsi="Arial" w:cs="Arial"/>
          <w:color w:val="000000"/>
          <w:sz w:val="24"/>
          <w:szCs w:val="24"/>
        </w:rPr>
        <w:t>.</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076A4BD0" w14:textId="0379C276" w:rsidR="007D61FC" w:rsidRPr="00F46B4A" w:rsidRDefault="00F46B4A" w:rsidP="00911B4F">
      <w:pPr>
        <w:spacing w:before="120" w:line="360" w:lineRule="auto"/>
        <w:rPr>
          <w:rStyle w:val="markedcontent"/>
          <w:rFonts w:ascii="Arial" w:hAnsi="Arial" w:cs="Arial"/>
          <w:color w:val="FF0000"/>
          <w:sz w:val="24"/>
          <w:szCs w:val="24"/>
        </w:rPr>
      </w:pPr>
      <w:r w:rsidRPr="00F46B4A">
        <w:rPr>
          <w:rFonts w:ascii="Arial" w:hAnsi="Arial" w:cs="Arial"/>
          <w:b/>
          <w:color w:val="FF0000"/>
          <w:sz w:val="24"/>
          <w:szCs w:val="24"/>
        </w:rPr>
        <w:t>ARQUIVO ANEXO</w:t>
      </w:r>
    </w:p>
    <w:p w14:paraId="2E4D167F" w14:textId="77777777" w:rsidR="003D410C" w:rsidRPr="006F4049" w:rsidRDefault="003D410C" w:rsidP="00A07C94">
      <w:pPr>
        <w:suppressAutoHyphens/>
        <w:spacing w:after="0" w:line="360" w:lineRule="auto"/>
        <w:jc w:val="both"/>
        <w:rPr>
          <w:rStyle w:val="markedcontent"/>
          <w:rFonts w:ascii="Arial" w:hAnsi="Arial" w:cs="Arial"/>
          <w:color w:val="FF0000"/>
          <w:sz w:val="24"/>
          <w:szCs w:val="24"/>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97791C">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207400CF" w:rsidR="00D152B0" w:rsidRDefault="00D152B0" w:rsidP="00A07C94">
      <w:pPr>
        <w:spacing w:line="360" w:lineRule="auto"/>
        <w:jc w:val="both"/>
        <w:rPr>
          <w:rFonts w:ascii="Arial" w:hAnsi="Arial" w:cs="Arial"/>
          <w:sz w:val="24"/>
          <w:szCs w:val="24"/>
        </w:rPr>
      </w:pPr>
      <w:r w:rsidRPr="00D152B0">
        <w:rPr>
          <w:rFonts w:ascii="Arial" w:hAnsi="Arial" w:cs="Arial"/>
          <w:sz w:val="24"/>
          <w:szCs w:val="24"/>
        </w:rPr>
        <w:lastRenderedPageBreak/>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1D4FC8A3" w14:textId="18D0DAFA" w:rsidR="00DC1B84" w:rsidRDefault="00DC1B84" w:rsidP="00A07C94">
      <w:pPr>
        <w:spacing w:line="360" w:lineRule="auto"/>
        <w:jc w:val="both"/>
        <w:rPr>
          <w:rFonts w:ascii="Arial" w:hAnsi="Arial" w:cs="Arial"/>
          <w:sz w:val="24"/>
          <w:szCs w:val="24"/>
        </w:rPr>
      </w:pPr>
      <w:r w:rsidRPr="00B30F99">
        <w:rPr>
          <w:rFonts w:ascii="Arial" w:hAnsi="Arial" w:cs="Arial"/>
          <w:sz w:val="24"/>
          <w:szCs w:val="24"/>
        </w:rPr>
        <w:t>Banco de Preços, pesquisa direta com fornecedores</w:t>
      </w:r>
      <w:r>
        <w:rPr>
          <w:rFonts w:ascii="Arial" w:hAnsi="Arial" w:cs="Arial"/>
          <w:sz w:val="24"/>
          <w:szCs w:val="24"/>
        </w:rPr>
        <w:t>, sítios eletrônicos e último custo, utilizados de forma combinada conforme art. 23 do Manual de Planejamento das Contratações</w:t>
      </w:r>
    </w:p>
    <w:p w14:paraId="4036AE21" w14:textId="1ADC39F2" w:rsidR="0031433A"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DC1B84" w:rsidRPr="0074602A">
        <w:rPr>
          <w:rFonts w:ascii="Arial" w:hAnsi="Arial" w:cs="Arial"/>
          <w:color w:val="000000" w:themeColor="text1"/>
          <w:sz w:val="24"/>
          <w:szCs w:val="24"/>
        </w:rPr>
        <w:t>Foi utilizada como metodologia para obtenção do preço de referência para a contratação</w:t>
      </w:r>
      <w:r w:rsidR="00DC1B84">
        <w:rPr>
          <w:rFonts w:ascii="Arial" w:hAnsi="Arial" w:cs="Arial"/>
          <w:color w:val="000000" w:themeColor="text1"/>
          <w:sz w:val="24"/>
          <w:szCs w:val="24"/>
        </w:rPr>
        <w:t xml:space="preserve"> a </w:t>
      </w:r>
      <w:r w:rsidR="00DC1B84" w:rsidRPr="00416B69">
        <w:rPr>
          <w:rFonts w:ascii="Arial" w:hAnsi="Arial" w:cs="Arial"/>
          <w:sz w:val="24"/>
          <w:szCs w:val="24"/>
        </w:rPr>
        <w:t>média</w:t>
      </w:r>
      <w:r w:rsidR="00DC1B84">
        <w:rPr>
          <w:rFonts w:ascii="Arial" w:hAnsi="Arial" w:cs="Arial"/>
          <w:sz w:val="24"/>
          <w:szCs w:val="24"/>
        </w:rPr>
        <w:t xml:space="preserve"> </w:t>
      </w:r>
      <w:r w:rsidR="00DC1B84" w:rsidRPr="00640B25">
        <w:rPr>
          <w:rFonts w:ascii="Arial" w:hAnsi="Arial" w:cs="Arial"/>
          <w:sz w:val="24"/>
          <w:szCs w:val="24"/>
        </w:rPr>
        <w:t xml:space="preserve">em conformidade </w:t>
      </w:r>
      <w:r w:rsidR="00DC1B84">
        <w:rPr>
          <w:rFonts w:ascii="Arial" w:hAnsi="Arial" w:cs="Arial"/>
          <w:sz w:val="24"/>
          <w:szCs w:val="24"/>
        </w:rPr>
        <w:t xml:space="preserve">com o </w:t>
      </w:r>
      <w:r w:rsidR="00DC1B84">
        <w:rPr>
          <w:rFonts w:ascii="Arial" w:hAnsi="Arial" w:cs="Arial"/>
          <w:color w:val="000000"/>
          <w:sz w:val="24"/>
          <w:szCs w:val="24"/>
        </w:rPr>
        <w:t xml:space="preserve">Manual de Planejamento das Contratações, parte integrante do Regulamento Interno de Licitações, Contratos e Convênios da </w:t>
      </w:r>
      <w:proofErr w:type="spellStart"/>
      <w:r w:rsidR="00DC1B84">
        <w:rPr>
          <w:rFonts w:ascii="Arial" w:hAnsi="Arial" w:cs="Arial"/>
          <w:color w:val="000000"/>
          <w:sz w:val="24"/>
          <w:szCs w:val="24"/>
        </w:rPr>
        <w:t>Cesama</w:t>
      </w:r>
      <w:proofErr w:type="spellEnd"/>
      <w:r w:rsidR="00DC1B84">
        <w:rPr>
          <w:rFonts w:ascii="Arial" w:hAnsi="Arial" w:cs="Arial"/>
          <w:color w:val="000000"/>
          <w:sz w:val="24"/>
          <w:szCs w:val="24"/>
        </w:rPr>
        <w:t xml:space="preserve"> (RILC).</w:t>
      </w:r>
    </w:p>
    <w:tbl>
      <w:tblPr>
        <w:tblW w:w="9652" w:type="dxa"/>
        <w:tblInd w:w="-572" w:type="dxa"/>
        <w:tblCellMar>
          <w:left w:w="70" w:type="dxa"/>
          <w:right w:w="70" w:type="dxa"/>
        </w:tblCellMar>
        <w:tblLook w:val="04A0" w:firstRow="1" w:lastRow="0" w:firstColumn="1" w:lastColumn="0" w:noHBand="0" w:noVBand="1"/>
      </w:tblPr>
      <w:tblGrid>
        <w:gridCol w:w="567"/>
        <w:gridCol w:w="1560"/>
        <w:gridCol w:w="2693"/>
        <w:gridCol w:w="588"/>
        <w:gridCol w:w="830"/>
        <w:gridCol w:w="1712"/>
        <w:gridCol w:w="1702"/>
      </w:tblGrid>
      <w:tr w:rsidR="0031433A" w:rsidRPr="0031433A" w14:paraId="2ED22E62" w14:textId="77777777" w:rsidTr="0031433A">
        <w:trPr>
          <w:trHeight w:val="645"/>
        </w:trPr>
        <w:tc>
          <w:tcPr>
            <w:tcW w:w="9652" w:type="dxa"/>
            <w:gridSpan w:val="7"/>
            <w:tcBorders>
              <w:top w:val="single" w:sz="4" w:space="0" w:color="auto"/>
              <w:left w:val="single" w:sz="4" w:space="0" w:color="auto"/>
              <w:bottom w:val="single" w:sz="4" w:space="0" w:color="auto"/>
              <w:right w:val="single" w:sz="4" w:space="0" w:color="auto"/>
            </w:tcBorders>
            <w:noWrap/>
            <w:vAlign w:val="center"/>
            <w:hideMark/>
          </w:tcPr>
          <w:p w14:paraId="58E39B85" w14:textId="77777777" w:rsidR="0031433A" w:rsidRPr="0031433A" w:rsidRDefault="0031433A" w:rsidP="0031433A">
            <w:pPr>
              <w:spacing w:after="0" w:line="240" w:lineRule="auto"/>
              <w:rPr>
                <w:rFonts w:eastAsia="Times New Roman" w:cs="Calibri"/>
                <w:b/>
                <w:bCs/>
                <w:sz w:val="20"/>
                <w:szCs w:val="20"/>
                <w:lang w:eastAsia="pt-BR"/>
              </w:rPr>
            </w:pPr>
            <w:r w:rsidRPr="0031433A">
              <w:rPr>
                <w:rFonts w:eastAsia="Times New Roman" w:cs="Calibri"/>
                <w:b/>
                <w:bCs/>
                <w:sz w:val="20"/>
                <w:szCs w:val="20"/>
                <w:lang w:eastAsia="pt-BR"/>
              </w:rPr>
              <w:t>RC 123356 - DESU</w:t>
            </w:r>
          </w:p>
        </w:tc>
      </w:tr>
      <w:tr w:rsidR="0031433A" w:rsidRPr="0031433A" w14:paraId="091B59E9" w14:textId="77777777" w:rsidTr="0031433A">
        <w:trPr>
          <w:trHeight w:val="990"/>
        </w:trPr>
        <w:tc>
          <w:tcPr>
            <w:tcW w:w="567" w:type="dxa"/>
            <w:tcBorders>
              <w:top w:val="nil"/>
              <w:left w:val="single" w:sz="4" w:space="0" w:color="auto"/>
              <w:bottom w:val="single" w:sz="4" w:space="0" w:color="auto"/>
              <w:right w:val="single" w:sz="4" w:space="0" w:color="auto"/>
            </w:tcBorders>
            <w:shd w:val="clear" w:color="CCFFFF" w:fill="DAEEF3"/>
            <w:noWrap/>
            <w:vAlign w:val="center"/>
            <w:hideMark/>
          </w:tcPr>
          <w:p w14:paraId="504A431D"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ITEM</w:t>
            </w:r>
          </w:p>
        </w:tc>
        <w:tc>
          <w:tcPr>
            <w:tcW w:w="1560" w:type="dxa"/>
            <w:tcBorders>
              <w:top w:val="nil"/>
              <w:left w:val="nil"/>
              <w:bottom w:val="single" w:sz="4" w:space="0" w:color="auto"/>
              <w:right w:val="single" w:sz="4" w:space="0" w:color="auto"/>
            </w:tcBorders>
            <w:shd w:val="clear" w:color="CCFFFF" w:fill="DAEEF3"/>
            <w:noWrap/>
            <w:vAlign w:val="center"/>
            <w:hideMark/>
          </w:tcPr>
          <w:p w14:paraId="4BFD7D63"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CÓDIGO</w:t>
            </w:r>
          </w:p>
        </w:tc>
        <w:tc>
          <w:tcPr>
            <w:tcW w:w="2693" w:type="dxa"/>
            <w:tcBorders>
              <w:top w:val="nil"/>
              <w:left w:val="nil"/>
              <w:bottom w:val="single" w:sz="4" w:space="0" w:color="auto"/>
              <w:right w:val="single" w:sz="4" w:space="0" w:color="auto"/>
            </w:tcBorders>
            <w:shd w:val="clear" w:color="CCFFFF" w:fill="DAEEF3"/>
            <w:noWrap/>
            <w:vAlign w:val="center"/>
            <w:hideMark/>
          </w:tcPr>
          <w:p w14:paraId="56C00E3D"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Descrição do material</w:t>
            </w:r>
          </w:p>
        </w:tc>
        <w:tc>
          <w:tcPr>
            <w:tcW w:w="588" w:type="dxa"/>
            <w:tcBorders>
              <w:top w:val="nil"/>
              <w:left w:val="nil"/>
              <w:bottom w:val="single" w:sz="4" w:space="0" w:color="auto"/>
              <w:right w:val="single" w:sz="4" w:space="0" w:color="auto"/>
            </w:tcBorders>
            <w:shd w:val="clear" w:color="CCFFFF" w:fill="DAEEF3"/>
            <w:noWrap/>
            <w:vAlign w:val="center"/>
            <w:hideMark/>
          </w:tcPr>
          <w:p w14:paraId="20EF1ABF"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Unid.</w:t>
            </w:r>
          </w:p>
        </w:tc>
        <w:tc>
          <w:tcPr>
            <w:tcW w:w="830" w:type="dxa"/>
            <w:tcBorders>
              <w:top w:val="nil"/>
              <w:left w:val="nil"/>
              <w:bottom w:val="single" w:sz="4" w:space="0" w:color="auto"/>
              <w:right w:val="single" w:sz="4" w:space="0" w:color="auto"/>
            </w:tcBorders>
            <w:shd w:val="clear" w:color="CCFFFF" w:fill="DAEEF3"/>
            <w:noWrap/>
            <w:vAlign w:val="center"/>
            <w:hideMark/>
          </w:tcPr>
          <w:p w14:paraId="0FE1CA0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Quant.</w:t>
            </w:r>
          </w:p>
        </w:tc>
        <w:tc>
          <w:tcPr>
            <w:tcW w:w="1712" w:type="dxa"/>
            <w:tcBorders>
              <w:top w:val="nil"/>
              <w:left w:val="nil"/>
              <w:bottom w:val="single" w:sz="4" w:space="0" w:color="auto"/>
              <w:right w:val="single" w:sz="4" w:space="0" w:color="auto"/>
            </w:tcBorders>
            <w:shd w:val="clear" w:color="CCFFFF" w:fill="DAEEF3"/>
            <w:vAlign w:val="center"/>
            <w:hideMark/>
          </w:tcPr>
          <w:p w14:paraId="64107B08"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Média Unitária</w:t>
            </w:r>
          </w:p>
        </w:tc>
        <w:tc>
          <w:tcPr>
            <w:tcW w:w="1702" w:type="dxa"/>
            <w:tcBorders>
              <w:top w:val="nil"/>
              <w:left w:val="nil"/>
              <w:bottom w:val="single" w:sz="4" w:space="0" w:color="auto"/>
              <w:right w:val="single" w:sz="4" w:space="0" w:color="auto"/>
            </w:tcBorders>
            <w:shd w:val="clear" w:color="CCFFFF" w:fill="DAEEF3"/>
            <w:vAlign w:val="center"/>
            <w:hideMark/>
          </w:tcPr>
          <w:p w14:paraId="674CD1D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Média Total</w:t>
            </w:r>
          </w:p>
        </w:tc>
      </w:tr>
      <w:tr w:rsidR="0031433A" w:rsidRPr="0031433A" w14:paraId="30334C2B"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7954FE9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w:t>
            </w:r>
          </w:p>
        </w:tc>
        <w:tc>
          <w:tcPr>
            <w:tcW w:w="1560" w:type="dxa"/>
            <w:tcBorders>
              <w:top w:val="nil"/>
              <w:left w:val="nil"/>
              <w:bottom w:val="single" w:sz="4" w:space="0" w:color="auto"/>
              <w:right w:val="single" w:sz="4" w:space="0" w:color="auto"/>
            </w:tcBorders>
            <w:shd w:val="clear" w:color="000000" w:fill="FFFFFF"/>
            <w:noWrap/>
            <w:vAlign w:val="center"/>
            <w:hideMark/>
          </w:tcPr>
          <w:p w14:paraId="4CB78A25"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007.037.0009-0</w:t>
            </w:r>
          </w:p>
        </w:tc>
        <w:tc>
          <w:tcPr>
            <w:tcW w:w="2693" w:type="dxa"/>
            <w:tcBorders>
              <w:top w:val="nil"/>
              <w:left w:val="nil"/>
              <w:bottom w:val="single" w:sz="4" w:space="0" w:color="auto"/>
              <w:right w:val="single" w:sz="4" w:space="0" w:color="auto"/>
            </w:tcBorders>
            <w:shd w:val="clear" w:color="000000" w:fill="FFFFFF"/>
            <w:noWrap/>
            <w:vAlign w:val="center"/>
            <w:hideMark/>
          </w:tcPr>
          <w:p w14:paraId="383B9C90" w14:textId="77777777" w:rsidR="0031433A" w:rsidRPr="0031433A" w:rsidRDefault="0031433A" w:rsidP="0031433A">
            <w:pPr>
              <w:spacing w:after="0" w:line="240" w:lineRule="auto"/>
              <w:rPr>
                <w:rFonts w:eastAsia="Times New Roman" w:cs="Calibri"/>
                <w:color w:val="000000"/>
                <w:sz w:val="20"/>
                <w:szCs w:val="20"/>
                <w:lang w:eastAsia="pt-BR"/>
              </w:rPr>
            </w:pPr>
            <w:r w:rsidRPr="0031433A">
              <w:rPr>
                <w:rFonts w:eastAsia="Times New Roman" w:cs="Calibri"/>
                <w:color w:val="000000"/>
                <w:sz w:val="20"/>
                <w:szCs w:val="20"/>
                <w:lang w:eastAsia="pt-BR"/>
              </w:rPr>
              <w:t xml:space="preserve">LUVA </w:t>
            </w:r>
            <w:proofErr w:type="gramStart"/>
            <w:r w:rsidRPr="0031433A">
              <w:rPr>
                <w:rFonts w:eastAsia="Times New Roman" w:cs="Calibri"/>
                <w:color w:val="000000"/>
                <w:sz w:val="20"/>
                <w:szCs w:val="20"/>
                <w:lang w:eastAsia="pt-BR"/>
              </w:rPr>
              <w:t>ELETROFUSAO  DE</w:t>
            </w:r>
            <w:proofErr w:type="gramEnd"/>
            <w:r w:rsidRPr="0031433A">
              <w:rPr>
                <w:rFonts w:eastAsia="Times New Roman" w:cs="Calibri"/>
                <w:color w:val="000000"/>
                <w:sz w:val="20"/>
                <w:szCs w:val="20"/>
                <w:lang w:eastAsia="pt-BR"/>
              </w:rPr>
              <w:t xml:space="preserve"> 160</w:t>
            </w:r>
          </w:p>
        </w:tc>
        <w:tc>
          <w:tcPr>
            <w:tcW w:w="588" w:type="dxa"/>
            <w:tcBorders>
              <w:top w:val="nil"/>
              <w:left w:val="nil"/>
              <w:bottom w:val="single" w:sz="4" w:space="0" w:color="auto"/>
              <w:right w:val="single" w:sz="4" w:space="0" w:color="auto"/>
            </w:tcBorders>
            <w:shd w:val="clear" w:color="FFFFCC" w:fill="FFFFFF"/>
            <w:noWrap/>
            <w:vAlign w:val="center"/>
            <w:hideMark/>
          </w:tcPr>
          <w:p w14:paraId="61F2021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C47655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6</w:t>
            </w:r>
          </w:p>
        </w:tc>
        <w:tc>
          <w:tcPr>
            <w:tcW w:w="1712" w:type="dxa"/>
            <w:tcBorders>
              <w:top w:val="nil"/>
              <w:left w:val="nil"/>
              <w:bottom w:val="single" w:sz="4" w:space="0" w:color="auto"/>
              <w:right w:val="single" w:sz="4" w:space="0" w:color="auto"/>
            </w:tcBorders>
            <w:shd w:val="clear" w:color="000000" w:fill="FFFFFF"/>
            <w:noWrap/>
            <w:vAlign w:val="center"/>
            <w:hideMark/>
          </w:tcPr>
          <w:p w14:paraId="7A08199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R$ 230,00</w:t>
            </w:r>
          </w:p>
        </w:tc>
        <w:tc>
          <w:tcPr>
            <w:tcW w:w="1702" w:type="dxa"/>
            <w:tcBorders>
              <w:top w:val="nil"/>
              <w:left w:val="nil"/>
              <w:bottom w:val="single" w:sz="4" w:space="0" w:color="auto"/>
              <w:right w:val="single" w:sz="4" w:space="0" w:color="auto"/>
            </w:tcBorders>
            <w:shd w:val="clear" w:color="000000" w:fill="FFFFFF"/>
            <w:noWrap/>
            <w:vAlign w:val="center"/>
            <w:hideMark/>
          </w:tcPr>
          <w:p w14:paraId="23CAA54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R$ 1.380,00</w:t>
            </w:r>
          </w:p>
        </w:tc>
      </w:tr>
      <w:tr w:rsidR="0031433A" w:rsidRPr="0031433A" w14:paraId="7123FD2D"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3AFDCA0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w:t>
            </w:r>
          </w:p>
        </w:tc>
        <w:tc>
          <w:tcPr>
            <w:tcW w:w="1560" w:type="dxa"/>
            <w:tcBorders>
              <w:top w:val="nil"/>
              <w:left w:val="nil"/>
              <w:bottom w:val="single" w:sz="4" w:space="0" w:color="auto"/>
              <w:right w:val="single" w:sz="4" w:space="0" w:color="auto"/>
            </w:tcBorders>
            <w:shd w:val="clear" w:color="000000" w:fill="FFFFFF"/>
            <w:noWrap/>
            <w:vAlign w:val="center"/>
            <w:hideMark/>
          </w:tcPr>
          <w:p w14:paraId="353BBE5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007.037.0012-0</w:t>
            </w:r>
          </w:p>
        </w:tc>
        <w:tc>
          <w:tcPr>
            <w:tcW w:w="2693" w:type="dxa"/>
            <w:tcBorders>
              <w:top w:val="nil"/>
              <w:left w:val="nil"/>
              <w:bottom w:val="single" w:sz="4" w:space="0" w:color="auto"/>
              <w:right w:val="single" w:sz="4" w:space="0" w:color="auto"/>
            </w:tcBorders>
            <w:shd w:val="clear" w:color="000000" w:fill="FFFFFF"/>
            <w:vAlign w:val="center"/>
            <w:hideMark/>
          </w:tcPr>
          <w:p w14:paraId="5002D77E"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LUVA ELETROFUSAO DE 140</w:t>
            </w:r>
          </w:p>
        </w:tc>
        <w:tc>
          <w:tcPr>
            <w:tcW w:w="588" w:type="dxa"/>
            <w:tcBorders>
              <w:top w:val="nil"/>
              <w:left w:val="nil"/>
              <w:bottom w:val="single" w:sz="4" w:space="0" w:color="auto"/>
              <w:right w:val="single" w:sz="4" w:space="0" w:color="auto"/>
            </w:tcBorders>
            <w:shd w:val="clear" w:color="FFFFCC" w:fill="FFFFFF"/>
            <w:noWrap/>
            <w:vAlign w:val="center"/>
            <w:hideMark/>
          </w:tcPr>
          <w:p w14:paraId="1811D13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7E94200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6</w:t>
            </w:r>
          </w:p>
        </w:tc>
        <w:tc>
          <w:tcPr>
            <w:tcW w:w="1712" w:type="dxa"/>
            <w:tcBorders>
              <w:top w:val="nil"/>
              <w:left w:val="nil"/>
              <w:bottom w:val="single" w:sz="4" w:space="0" w:color="auto"/>
              <w:right w:val="single" w:sz="4" w:space="0" w:color="auto"/>
            </w:tcBorders>
            <w:shd w:val="clear" w:color="000000" w:fill="FFFFFF"/>
            <w:noWrap/>
            <w:vAlign w:val="center"/>
            <w:hideMark/>
          </w:tcPr>
          <w:p w14:paraId="139D2F0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R$ 241,00</w:t>
            </w:r>
          </w:p>
        </w:tc>
        <w:tc>
          <w:tcPr>
            <w:tcW w:w="1702" w:type="dxa"/>
            <w:tcBorders>
              <w:top w:val="nil"/>
              <w:left w:val="nil"/>
              <w:bottom w:val="single" w:sz="4" w:space="0" w:color="auto"/>
              <w:right w:val="single" w:sz="4" w:space="0" w:color="auto"/>
            </w:tcBorders>
            <w:shd w:val="clear" w:color="000000" w:fill="FFFFFF"/>
            <w:noWrap/>
            <w:vAlign w:val="center"/>
            <w:hideMark/>
          </w:tcPr>
          <w:p w14:paraId="1021862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R$ 1.446,00</w:t>
            </w:r>
          </w:p>
        </w:tc>
      </w:tr>
      <w:tr w:rsidR="0031433A" w:rsidRPr="0031433A" w14:paraId="5A0F9680"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0CB488F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w:t>
            </w:r>
          </w:p>
        </w:tc>
        <w:tc>
          <w:tcPr>
            <w:tcW w:w="1560" w:type="dxa"/>
            <w:tcBorders>
              <w:top w:val="nil"/>
              <w:left w:val="nil"/>
              <w:bottom w:val="single" w:sz="4" w:space="0" w:color="auto"/>
              <w:right w:val="single" w:sz="4" w:space="0" w:color="auto"/>
            </w:tcBorders>
            <w:shd w:val="clear" w:color="000000" w:fill="FFFFFF"/>
            <w:noWrap/>
            <w:vAlign w:val="center"/>
            <w:hideMark/>
          </w:tcPr>
          <w:p w14:paraId="04F7D2BD"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007.040.0005-9</w:t>
            </w:r>
          </w:p>
        </w:tc>
        <w:tc>
          <w:tcPr>
            <w:tcW w:w="2693" w:type="dxa"/>
            <w:tcBorders>
              <w:top w:val="nil"/>
              <w:left w:val="nil"/>
              <w:bottom w:val="single" w:sz="4" w:space="0" w:color="auto"/>
              <w:right w:val="single" w:sz="4" w:space="0" w:color="auto"/>
            </w:tcBorders>
            <w:shd w:val="clear" w:color="000000" w:fill="FFFFFF"/>
            <w:vAlign w:val="center"/>
            <w:hideMark/>
          </w:tcPr>
          <w:p w14:paraId="325C5010"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 COLAR DE TOMADA </w:t>
            </w:r>
            <w:proofErr w:type="spellStart"/>
            <w:r w:rsidRPr="0031433A">
              <w:rPr>
                <w:rFonts w:eastAsia="Times New Roman" w:cs="Calibri"/>
                <w:sz w:val="20"/>
                <w:szCs w:val="20"/>
                <w:lang w:eastAsia="pt-BR"/>
              </w:rPr>
              <w:t>FºFº</w:t>
            </w:r>
            <w:proofErr w:type="spellEnd"/>
            <w:r w:rsidRPr="0031433A">
              <w:rPr>
                <w:rFonts w:eastAsia="Times New Roman" w:cs="Calibri"/>
                <w:sz w:val="20"/>
                <w:szCs w:val="20"/>
                <w:lang w:eastAsia="pt-BR"/>
              </w:rPr>
              <w:t xml:space="preserve"> P/ PVC DN 75 (DE 85MM) X 3/4"</w:t>
            </w:r>
          </w:p>
        </w:tc>
        <w:tc>
          <w:tcPr>
            <w:tcW w:w="588" w:type="dxa"/>
            <w:tcBorders>
              <w:top w:val="nil"/>
              <w:left w:val="nil"/>
              <w:bottom w:val="single" w:sz="4" w:space="0" w:color="auto"/>
              <w:right w:val="single" w:sz="4" w:space="0" w:color="auto"/>
            </w:tcBorders>
            <w:shd w:val="clear" w:color="FFFFCC" w:fill="FFFFFF"/>
            <w:noWrap/>
            <w:vAlign w:val="center"/>
            <w:hideMark/>
          </w:tcPr>
          <w:p w14:paraId="1A78408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24FE57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576</w:t>
            </w:r>
          </w:p>
        </w:tc>
        <w:tc>
          <w:tcPr>
            <w:tcW w:w="1712" w:type="dxa"/>
            <w:tcBorders>
              <w:top w:val="nil"/>
              <w:left w:val="nil"/>
              <w:bottom w:val="single" w:sz="4" w:space="0" w:color="auto"/>
              <w:right w:val="single" w:sz="4" w:space="0" w:color="auto"/>
            </w:tcBorders>
            <w:shd w:val="clear" w:color="000000" w:fill="FFFFFF"/>
            <w:noWrap/>
            <w:vAlign w:val="center"/>
            <w:hideMark/>
          </w:tcPr>
          <w:p w14:paraId="1E22D415"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R$ 46,87</w:t>
            </w:r>
          </w:p>
        </w:tc>
        <w:tc>
          <w:tcPr>
            <w:tcW w:w="1702" w:type="dxa"/>
            <w:tcBorders>
              <w:top w:val="nil"/>
              <w:left w:val="nil"/>
              <w:bottom w:val="single" w:sz="4" w:space="0" w:color="auto"/>
              <w:right w:val="single" w:sz="4" w:space="0" w:color="auto"/>
            </w:tcBorders>
            <w:shd w:val="clear" w:color="000000" w:fill="FFFFFF"/>
            <w:noWrap/>
            <w:vAlign w:val="center"/>
            <w:hideMark/>
          </w:tcPr>
          <w:p w14:paraId="392EF8E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R$ 26.997,12</w:t>
            </w:r>
          </w:p>
        </w:tc>
      </w:tr>
      <w:tr w:rsidR="0031433A" w:rsidRPr="0031433A" w14:paraId="3F86F771"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230D8B8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w:t>
            </w:r>
          </w:p>
        </w:tc>
        <w:tc>
          <w:tcPr>
            <w:tcW w:w="1560" w:type="dxa"/>
            <w:tcBorders>
              <w:top w:val="nil"/>
              <w:left w:val="nil"/>
              <w:bottom w:val="single" w:sz="4" w:space="0" w:color="auto"/>
              <w:right w:val="single" w:sz="4" w:space="0" w:color="auto"/>
            </w:tcBorders>
            <w:shd w:val="clear" w:color="000000" w:fill="FFFFFF"/>
            <w:noWrap/>
            <w:vAlign w:val="center"/>
            <w:hideMark/>
          </w:tcPr>
          <w:p w14:paraId="59ADE05A"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007.040.0008-3</w:t>
            </w:r>
          </w:p>
        </w:tc>
        <w:tc>
          <w:tcPr>
            <w:tcW w:w="2693" w:type="dxa"/>
            <w:tcBorders>
              <w:top w:val="nil"/>
              <w:left w:val="nil"/>
              <w:bottom w:val="single" w:sz="4" w:space="0" w:color="auto"/>
              <w:right w:val="single" w:sz="4" w:space="0" w:color="auto"/>
            </w:tcBorders>
            <w:shd w:val="clear" w:color="000000" w:fill="FFFFFF"/>
            <w:vAlign w:val="center"/>
            <w:hideMark/>
          </w:tcPr>
          <w:p w14:paraId="7E84CCA2"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COLAR DE TOMADA </w:t>
            </w:r>
            <w:proofErr w:type="spellStart"/>
            <w:r w:rsidRPr="0031433A">
              <w:rPr>
                <w:rFonts w:eastAsia="Times New Roman" w:cs="Calibri"/>
                <w:sz w:val="20"/>
                <w:szCs w:val="20"/>
                <w:lang w:eastAsia="pt-BR"/>
              </w:rPr>
              <w:t>FºFº</w:t>
            </w:r>
            <w:proofErr w:type="spellEnd"/>
            <w:r w:rsidRPr="0031433A">
              <w:rPr>
                <w:rFonts w:eastAsia="Times New Roman" w:cs="Calibri"/>
                <w:sz w:val="20"/>
                <w:szCs w:val="20"/>
                <w:lang w:eastAsia="pt-BR"/>
              </w:rPr>
              <w:t xml:space="preserve"> P/ PVC DN 100 (DE 110MM) X 3/4"</w:t>
            </w:r>
          </w:p>
        </w:tc>
        <w:tc>
          <w:tcPr>
            <w:tcW w:w="588" w:type="dxa"/>
            <w:tcBorders>
              <w:top w:val="nil"/>
              <w:left w:val="nil"/>
              <w:bottom w:val="single" w:sz="4" w:space="0" w:color="auto"/>
              <w:right w:val="single" w:sz="4" w:space="0" w:color="auto"/>
            </w:tcBorders>
            <w:shd w:val="clear" w:color="FFFFCC" w:fill="FFFFFF"/>
            <w:noWrap/>
            <w:vAlign w:val="center"/>
            <w:hideMark/>
          </w:tcPr>
          <w:p w14:paraId="47AB714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726094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250</w:t>
            </w:r>
          </w:p>
        </w:tc>
        <w:tc>
          <w:tcPr>
            <w:tcW w:w="1712" w:type="dxa"/>
            <w:tcBorders>
              <w:top w:val="nil"/>
              <w:left w:val="nil"/>
              <w:bottom w:val="single" w:sz="4" w:space="0" w:color="auto"/>
              <w:right w:val="single" w:sz="4" w:space="0" w:color="auto"/>
            </w:tcBorders>
            <w:shd w:val="clear" w:color="000000" w:fill="FFFFFF"/>
            <w:noWrap/>
            <w:vAlign w:val="center"/>
            <w:hideMark/>
          </w:tcPr>
          <w:p w14:paraId="293E1FF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R$ 53,23</w:t>
            </w:r>
          </w:p>
        </w:tc>
        <w:tc>
          <w:tcPr>
            <w:tcW w:w="1702" w:type="dxa"/>
            <w:tcBorders>
              <w:top w:val="nil"/>
              <w:left w:val="nil"/>
              <w:bottom w:val="single" w:sz="4" w:space="0" w:color="auto"/>
              <w:right w:val="single" w:sz="4" w:space="0" w:color="auto"/>
            </w:tcBorders>
            <w:shd w:val="clear" w:color="000000" w:fill="FFFFFF"/>
            <w:noWrap/>
            <w:vAlign w:val="center"/>
            <w:hideMark/>
          </w:tcPr>
          <w:p w14:paraId="4F5D0B4A"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R$ 13.307,50</w:t>
            </w:r>
          </w:p>
        </w:tc>
      </w:tr>
      <w:tr w:rsidR="0031433A" w:rsidRPr="0031433A" w14:paraId="47DD1506"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37CF708F"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5</w:t>
            </w:r>
          </w:p>
        </w:tc>
        <w:tc>
          <w:tcPr>
            <w:tcW w:w="1560" w:type="dxa"/>
            <w:tcBorders>
              <w:top w:val="nil"/>
              <w:left w:val="nil"/>
              <w:bottom w:val="single" w:sz="4" w:space="0" w:color="auto"/>
              <w:right w:val="single" w:sz="4" w:space="0" w:color="auto"/>
            </w:tcBorders>
            <w:shd w:val="clear" w:color="000000" w:fill="FFFFFF"/>
            <w:noWrap/>
            <w:vAlign w:val="center"/>
            <w:hideMark/>
          </w:tcPr>
          <w:p w14:paraId="2C1DF4DE"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007.048.0005-5</w:t>
            </w:r>
          </w:p>
        </w:tc>
        <w:tc>
          <w:tcPr>
            <w:tcW w:w="2693" w:type="dxa"/>
            <w:tcBorders>
              <w:top w:val="nil"/>
              <w:left w:val="nil"/>
              <w:bottom w:val="single" w:sz="4" w:space="0" w:color="auto"/>
              <w:right w:val="single" w:sz="4" w:space="0" w:color="auto"/>
            </w:tcBorders>
            <w:shd w:val="clear" w:color="000000" w:fill="FFFFFF"/>
            <w:vAlign w:val="center"/>
            <w:hideMark/>
          </w:tcPr>
          <w:p w14:paraId="1447B71A"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TE DE SERVICO INTEGRADO ARTICULADO 85MM PVC X 20MM</w:t>
            </w:r>
          </w:p>
        </w:tc>
        <w:tc>
          <w:tcPr>
            <w:tcW w:w="588" w:type="dxa"/>
            <w:tcBorders>
              <w:top w:val="nil"/>
              <w:left w:val="nil"/>
              <w:bottom w:val="single" w:sz="4" w:space="0" w:color="auto"/>
              <w:right w:val="single" w:sz="4" w:space="0" w:color="auto"/>
            </w:tcBorders>
            <w:shd w:val="clear" w:color="FFFFCC" w:fill="FFFFFF"/>
            <w:noWrap/>
            <w:vAlign w:val="center"/>
            <w:hideMark/>
          </w:tcPr>
          <w:p w14:paraId="1E481ABE"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4F36AAA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270</w:t>
            </w:r>
          </w:p>
        </w:tc>
        <w:tc>
          <w:tcPr>
            <w:tcW w:w="1712" w:type="dxa"/>
            <w:tcBorders>
              <w:top w:val="nil"/>
              <w:left w:val="nil"/>
              <w:bottom w:val="single" w:sz="4" w:space="0" w:color="auto"/>
              <w:right w:val="single" w:sz="4" w:space="0" w:color="auto"/>
            </w:tcBorders>
            <w:shd w:val="clear" w:color="000000" w:fill="FFFFFF"/>
            <w:noWrap/>
            <w:vAlign w:val="center"/>
            <w:hideMark/>
          </w:tcPr>
          <w:p w14:paraId="7F3D1138"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R$ 24,20</w:t>
            </w:r>
          </w:p>
        </w:tc>
        <w:tc>
          <w:tcPr>
            <w:tcW w:w="1702" w:type="dxa"/>
            <w:tcBorders>
              <w:top w:val="nil"/>
              <w:left w:val="nil"/>
              <w:bottom w:val="single" w:sz="4" w:space="0" w:color="auto"/>
              <w:right w:val="single" w:sz="4" w:space="0" w:color="auto"/>
            </w:tcBorders>
            <w:shd w:val="clear" w:color="000000" w:fill="FFFFFF"/>
            <w:noWrap/>
            <w:vAlign w:val="center"/>
            <w:hideMark/>
          </w:tcPr>
          <w:p w14:paraId="64CA81A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R$ 6.534,00</w:t>
            </w:r>
          </w:p>
        </w:tc>
      </w:tr>
      <w:tr w:rsidR="0031433A" w:rsidRPr="0031433A" w14:paraId="045AEAD5"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077C5ED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6</w:t>
            </w:r>
          </w:p>
        </w:tc>
        <w:tc>
          <w:tcPr>
            <w:tcW w:w="1560" w:type="dxa"/>
            <w:tcBorders>
              <w:top w:val="nil"/>
              <w:left w:val="nil"/>
              <w:bottom w:val="single" w:sz="4" w:space="0" w:color="auto"/>
              <w:right w:val="single" w:sz="4" w:space="0" w:color="auto"/>
            </w:tcBorders>
            <w:shd w:val="clear" w:color="000000" w:fill="FFFFFF"/>
            <w:noWrap/>
            <w:vAlign w:val="center"/>
            <w:hideMark/>
          </w:tcPr>
          <w:p w14:paraId="494F723D"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011.019.0006-7</w:t>
            </w:r>
          </w:p>
        </w:tc>
        <w:tc>
          <w:tcPr>
            <w:tcW w:w="2693" w:type="dxa"/>
            <w:tcBorders>
              <w:top w:val="nil"/>
              <w:left w:val="nil"/>
              <w:bottom w:val="single" w:sz="4" w:space="0" w:color="auto"/>
              <w:right w:val="single" w:sz="4" w:space="0" w:color="auto"/>
            </w:tcBorders>
            <w:shd w:val="clear" w:color="000000" w:fill="FFFFFF"/>
            <w:vAlign w:val="center"/>
            <w:hideMark/>
          </w:tcPr>
          <w:p w14:paraId="07DE6BF9"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CURVA PB PVC JE PARA COLETOR DE ESGOTO 45° X 200</w:t>
            </w:r>
          </w:p>
        </w:tc>
        <w:tc>
          <w:tcPr>
            <w:tcW w:w="588" w:type="dxa"/>
            <w:tcBorders>
              <w:top w:val="nil"/>
              <w:left w:val="nil"/>
              <w:bottom w:val="single" w:sz="4" w:space="0" w:color="auto"/>
              <w:right w:val="single" w:sz="4" w:space="0" w:color="auto"/>
            </w:tcBorders>
            <w:shd w:val="clear" w:color="FFFFCC" w:fill="FFFFFF"/>
            <w:noWrap/>
            <w:vAlign w:val="center"/>
            <w:hideMark/>
          </w:tcPr>
          <w:p w14:paraId="7AE0F2D0" w14:textId="14CA8D0D"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w:t>
            </w:r>
            <w:r w:rsidR="00BA56F4">
              <w:rPr>
                <w:rFonts w:eastAsia="Times New Roman" w:cs="Calibri"/>
                <w:sz w:val="20"/>
                <w:szCs w:val="20"/>
                <w:lang w:eastAsia="pt-BR"/>
              </w:rPr>
              <w:t>PÇ</w:t>
            </w:r>
            <w:r w:rsidRPr="0031433A">
              <w:rPr>
                <w:rFonts w:eastAsia="Times New Roman" w:cs="Calibri"/>
                <w:sz w:val="20"/>
                <w:szCs w:val="20"/>
                <w:lang w:eastAsia="pt-BR"/>
              </w:rPr>
              <w:t xml:space="preserve"> </w:t>
            </w:r>
          </w:p>
        </w:tc>
        <w:tc>
          <w:tcPr>
            <w:tcW w:w="830" w:type="dxa"/>
            <w:tcBorders>
              <w:top w:val="nil"/>
              <w:left w:val="nil"/>
              <w:bottom w:val="single" w:sz="4" w:space="0" w:color="auto"/>
              <w:right w:val="single" w:sz="4" w:space="0" w:color="auto"/>
            </w:tcBorders>
            <w:shd w:val="clear" w:color="000000" w:fill="FFFFFF"/>
            <w:noWrap/>
            <w:vAlign w:val="center"/>
            <w:hideMark/>
          </w:tcPr>
          <w:p w14:paraId="22D0211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70</w:t>
            </w:r>
          </w:p>
        </w:tc>
        <w:tc>
          <w:tcPr>
            <w:tcW w:w="1712" w:type="dxa"/>
            <w:tcBorders>
              <w:top w:val="nil"/>
              <w:left w:val="nil"/>
              <w:bottom w:val="single" w:sz="4" w:space="0" w:color="auto"/>
              <w:right w:val="single" w:sz="4" w:space="0" w:color="auto"/>
            </w:tcBorders>
            <w:shd w:val="clear" w:color="000000" w:fill="FFFFFF"/>
            <w:noWrap/>
            <w:vAlign w:val="center"/>
            <w:hideMark/>
          </w:tcPr>
          <w:p w14:paraId="2591DE80"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R$ 165,26</w:t>
            </w:r>
          </w:p>
        </w:tc>
        <w:tc>
          <w:tcPr>
            <w:tcW w:w="1702" w:type="dxa"/>
            <w:tcBorders>
              <w:top w:val="nil"/>
              <w:left w:val="nil"/>
              <w:bottom w:val="single" w:sz="4" w:space="0" w:color="auto"/>
              <w:right w:val="single" w:sz="4" w:space="0" w:color="auto"/>
            </w:tcBorders>
            <w:shd w:val="clear" w:color="000000" w:fill="FFFFFF"/>
            <w:noWrap/>
            <w:vAlign w:val="center"/>
            <w:hideMark/>
          </w:tcPr>
          <w:p w14:paraId="68118CFE"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R$ 11.568,20</w:t>
            </w:r>
          </w:p>
        </w:tc>
      </w:tr>
      <w:tr w:rsidR="0031433A" w:rsidRPr="0031433A" w14:paraId="472EADC0"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2EEF98D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7</w:t>
            </w:r>
          </w:p>
        </w:tc>
        <w:tc>
          <w:tcPr>
            <w:tcW w:w="1560" w:type="dxa"/>
            <w:tcBorders>
              <w:top w:val="nil"/>
              <w:left w:val="nil"/>
              <w:bottom w:val="single" w:sz="4" w:space="0" w:color="auto"/>
              <w:right w:val="single" w:sz="4" w:space="0" w:color="auto"/>
            </w:tcBorders>
            <w:shd w:val="clear" w:color="000000" w:fill="FFFFFF"/>
            <w:noWrap/>
            <w:vAlign w:val="center"/>
            <w:hideMark/>
          </w:tcPr>
          <w:p w14:paraId="38C73112"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011.023.0004-7</w:t>
            </w:r>
          </w:p>
        </w:tc>
        <w:tc>
          <w:tcPr>
            <w:tcW w:w="2693" w:type="dxa"/>
            <w:tcBorders>
              <w:top w:val="nil"/>
              <w:left w:val="nil"/>
              <w:bottom w:val="single" w:sz="4" w:space="0" w:color="auto"/>
              <w:right w:val="single" w:sz="4" w:space="0" w:color="auto"/>
            </w:tcBorders>
            <w:shd w:val="clear" w:color="000000" w:fill="FFFFFF"/>
            <w:vAlign w:val="center"/>
            <w:hideMark/>
          </w:tcPr>
          <w:p w14:paraId="4CB24586"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JOELHO 45° PVC BRANCO COLETOR PREDIAL PB DN 100</w:t>
            </w:r>
          </w:p>
        </w:tc>
        <w:tc>
          <w:tcPr>
            <w:tcW w:w="588" w:type="dxa"/>
            <w:tcBorders>
              <w:top w:val="nil"/>
              <w:left w:val="nil"/>
              <w:bottom w:val="single" w:sz="4" w:space="0" w:color="auto"/>
              <w:right w:val="single" w:sz="4" w:space="0" w:color="auto"/>
            </w:tcBorders>
            <w:shd w:val="clear" w:color="FFFFCC" w:fill="FFFFFF"/>
            <w:noWrap/>
            <w:vAlign w:val="center"/>
            <w:hideMark/>
          </w:tcPr>
          <w:p w14:paraId="6E21F22E"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2754BA0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60</w:t>
            </w:r>
          </w:p>
        </w:tc>
        <w:tc>
          <w:tcPr>
            <w:tcW w:w="1712" w:type="dxa"/>
            <w:tcBorders>
              <w:top w:val="nil"/>
              <w:left w:val="nil"/>
              <w:bottom w:val="single" w:sz="4" w:space="0" w:color="auto"/>
              <w:right w:val="single" w:sz="4" w:space="0" w:color="auto"/>
            </w:tcBorders>
            <w:shd w:val="clear" w:color="000000" w:fill="FFFFFF"/>
            <w:noWrap/>
            <w:vAlign w:val="center"/>
            <w:hideMark/>
          </w:tcPr>
          <w:p w14:paraId="7870BCC2"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R$ 8,07</w:t>
            </w:r>
          </w:p>
        </w:tc>
        <w:tc>
          <w:tcPr>
            <w:tcW w:w="1702" w:type="dxa"/>
            <w:tcBorders>
              <w:top w:val="nil"/>
              <w:left w:val="nil"/>
              <w:bottom w:val="single" w:sz="4" w:space="0" w:color="auto"/>
              <w:right w:val="single" w:sz="4" w:space="0" w:color="auto"/>
            </w:tcBorders>
            <w:shd w:val="clear" w:color="000000" w:fill="FFFFFF"/>
            <w:noWrap/>
            <w:vAlign w:val="center"/>
            <w:hideMark/>
          </w:tcPr>
          <w:p w14:paraId="18065D1C"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R$ 484,20</w:t>
            </w:r>
          </w:p>
        </w:tc>
      </w:tr>
      <w:tr w:rsidR="0031433A" w:rsidRPr="0031433A" w14:paraId="1FAAD009"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4CC698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8</w:t>
            </w:r>
          </w:p>
        </w:tc>
        <w:tc>
          <w:tcPr>
            <w:tcW w:w="1560" w:type="dxa"/>
            <w:tcBorders>
              <w:top w:val="nil"/>
              <w:left w:val="nil"/>
              <w:bottom w:val="single" w:sz="4" w:space="0" w:color="auto"/>
              <w:right w:val="single" w:sz="4" w:space="0" w:color="auto"/>
            </w:tcBorders>
            <w:shd w:val="clear" w:color="000000" w:fill="FFFFFF"/>
            <w:noWrap/>
            <w:vAlign w:val="center"/>
            <w:hideMark/>
          </w:tcPr>
          <w:p w14:paraId="10F94486"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011.036.0001-0</w:t>
            </w:r>
          </w:p>
        </w:tc>
        <w:tc>
          <w:tcPr>
            <w:tcW w:w="2693" w:type="dxa"/>
            <w:tcBorders>
              <w:top w:val="nil"/>
              <w:left w:val="nil"/>
              <w:bottom w:val="single" w:sz="4" w:space="0" w:color="auto"/>
              <w:right w:val="single" w:sz="4" w:space="0" w:color="auto"/>
            </w:tcBorders>
            <w:shd w:val="clear" w:color="000000" w:fill="FFFFFF"/>
            <w:vAlign w:val="center"/>
            <w:hideMark/>
          </w:tcPr>
          <w:p w14:paraId="45C69269"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LUVA DE CORRER PVC JE P/ COLETOR DE ESGOTO DN 150</w:t>
            </w:r>
          </w:p>
        </w:tc>
        <w:tc>
          <w:tcPr>
            <w:tcW w:w="588" w:type="dxa"/>
            <w:tcBorders>
              <w:top w:val="nil"/>
              <w:left w:val="nil"/>
              <w:bottom w:val="single" w:sz="4" w:space="0" w:color="auto"/>
              <w:right w:val="single" w:sz="4" w:space="0" w:color="auto"/>
            </w:tcBorders>
            <w:shd w:val="clear" w:color="FFFFCC" w:fill="FFFFFF"/>
            <w:noWrap/>
            <w:vAlign w:val="center"/>
            <w:hideMark/>
          </w:tcPr>
          <w:p w14:paraId="6DEB95C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01DE69D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550</w:t>
            </w:r>
          </w:p>
        </w:tc>
        <w:tc>
          <w:tcPr>
            <w:tcW w:w="1712" w:type="dxa"/>
            <w:tcBorders>
              <w:top w:val="nil"/>
              <w:left w:val="nil"/>
              <w:bottom w:val="single" w:sz="4" w:space="0" w:color="auto"/>
              <w:right w:val="single" w:sz="4" w:space="0" w:color="auto"/>
            </w:tcBorders>
            <w:shd w:val="clear" w:color="000000" w:fill="FFFFFF"/>
            <w:noWrap/>
            <w:vAlign w:val="center"/>
            <w:hideMark/>
          </w:tcPr>
          <w:p w14:paraId="4C8DF4C1"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R$ 29,37</w:t>
            </w:r>
          </w:p>
        </w:tc>
        <w:tc>
          <w:tcPr>
            <w:tcW w:w="1702" w:type="dxa"/>
            <w:tcBorders>
              <w:top w:val="nil"/>
              <w:left w:val="nil"/>
              <w:bottom w:val="single" w:sz="4" w:space="0" w:color="auto"/>
              <w:right w:val="single" w:sz="4" w:space="0" w:color="auto"/>
            </w:tcBorders>
            <w:shd w:val="clear" w:color="000000" w:fill="FFFFFF"/>
            <w:noWrap/>
            <w:vAlign w:val="center"/>
            <w:hideMark/>
          </w:tcPr>
          <w:p w14:paraId="7CF35FB0"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R$ 16.153,50</w:t>
            </w:r>
          </w:p>
        </w:tc>
      </w:tr>
      <w:tr w:rsidR="0031433A" w:rsidRPr="0031433A" w14:paraId="163AE732"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76FBAEB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lastRenderedPageBreak/>
              <w:t>9</w:t>
            </w:r>
          </w:p>
        </w:tc>
        <w:tc>
          <w:tcPr>
            <w:tcW w:w="1560" w:type="dxa"/>
            <w:tcBorders>
              <w:top w:val="nil"/>
              <w:left w:val="nil"/>
              <w:bottom w:val="single" w:sz="4" w:space="0" w:color="auto"/>
              <w:right w:val="single" w:sz="4" w:space="0" w:color="auto"/>
            </w:tcBorders>
            <w:shd w:val="clear" w:color="000000" w:fill="FFFFFF"/>
            <w:noWrap/>
            <w:vAlign w:val="center"/>
            <w:hideMark/>
          </w:tcPr>
          <w:p w14:paraId="306AFE06"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011.036.0002-8</w:t>
            </w:r>
          </w:p>
        </w:tc>
        <w:tc>
          <w:tcPr>
            <w:tcW w:w="2693" w:type="dxa"/>
            <w:tcBorders>
              <w:top w:val="nil"/>
              <w:left w:val="nil"/>
              <w:bottom w:val="single" w:sz="4" w:space="0" w:color="auto"/>
              <w:right w:val="single" w:sz="4" w:space="0" w:color="auto"/>
            </w:tcBorders>
            <w:shd w:val="clear" w:color="000000" w:fill="FFFFFF"/>
            <w:vAlign w:val="center"/>
            <w:hideMark/>
          </w:tcPr>
          <w:p w14:paraId="139FE7C0"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LUVA DE CORRER PVC JE P/ COLETOR DE ESGOTO DN 100</w:t>
            </w:r>
          </w:p>
        </w:tc>
        <w:tc>
          <w:tcPr>
            <w:tcW w:w="588" w:type="dxa"/>
            <w:tcBorders>
              <w:top w:val="nil"/>
              <w:left w:val="nil"/>
              <w:bottom w:val="single" w:sz="4" w:space="0" w:color="auto"/>
              <w:right w:val="single" w:sz="4" w:space="0" w:color="auto"/>
            </w:tcBorders>
            <w:shd w:val="clear" w:color="FFFFCC" w:fill="FFFFFF"/>
            <w:noWrap/>
            <w:vAlign w:val="center"/>
            <w:hideMark/>
          </w:tcPr>
          <w:p w14:paraId="788A73B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7286DBF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600</w:t>
            </w:r>
          </w:p>
        </w:tc>
        <w:tc>
          <w:tcPr>
            <w:tcW w:w="1712" w:type="dxa"/>
            <w:tcBorders>
              <w:top w:val="nil"/>
              <w:left w:val="nil"/>
              <w:bottom w:val="single" w:sz="4" w:space="0" w:color="auto"/>
              <w:right w:val="single" w:sz="4" w:space="0" w:color="auto"/>
            </w:tcBorders>
            <w:shd w:val="clear" w:color="000000" w:fill="FFFFFF"/>
            <w:noWrap/>
            <w:vAlign w:val="center"/>
            <w:hideMark/>
          </w:tcPr>
          <w:p w14:paraId="3AB1AFDB"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R$ 13,59</w:t>
            </w:r>
          </w:p>
        </w:tc>
        <w:tc>
          <w:tcPr>
            <w:tcW w:w="1702" w:type="dxa"/>
            <w:tcBorders>
              <w:top w:val="nil"/>
              <w:left w:val="nil"/>
              <w:bottom w:val="single" w:sz="4" w:space="0" w:color="auto"/>
              <w:right w:val="single" w:sz="4" w:space="0" w:color="auto"/>
            </w:tcBorders>
            <w:shd w:val="clear" w:color="000000" w:fill="FFFFFF"/>
            <w:noWrap/>
            <w:vAlign w:val="center"/>
            <w:hideMark/>
          </w:tcPr>
          <w:p w14:paraId="4DB43AA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R$ 8.154,00</w:t>
            </w:r>
          </w:p>
        </w:tc>
      </w:tr>
      <w:tr w:rsidR="0031433A" w:rsidRPr="0031433A" w14:paraId="64EDF285"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CC42A6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10</w:t>
            </w:r>
          </w:p>
        </w:tc>
        <w:tc>
          <w:tcPr>
            <w:tcW w:w="1560" w:type="dxa"/>
            <w:tcBorders>
              <w:top w:val="nil"/>
              <w:left w:val="nil"/>
              <w:bottom w:val="single" w:sz="4" w:space="0" w:color="auto"/>
              <w:right w:val="single" w:sz="4" w:space="0" w:color="auto"/>
            </w:tcBorders>
            <w:shd w:val="clear" w:color="000000" w:fill="FFFFFF"/>
            <w:noWrap/>
            <w:vAlign w:val="center"/>
            <w:hideMark/>
          </w:tcPr>
          <w:p w14:paraId="3C9C7974"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011.058.0003-2</w:t>
            </w:r>
          </w:p>
        </w:tc>
        <w:tc>
          <w:tcPr>
            <w:tcW w:w="2693" w:type="dxa"/>
            <w:tcBorders>
              <w:top w:val="nil"/>
              <w:left w:val="nil"/>
              <w:bottom w:val="single" w:sz="4" w:space="0" w:color="auto"/>
              <w:right w:val="single" w:sz="4" w:space="0" w:color="auto"/>
            </w:tcBorders>
            <w:shd w:val="clear" w:color="000000" w:fill="FFFFFF"/>
            <w:vAlign w:val="center"/>
            <w:hideMark/>
          </w:tcPr>
          <w:p w14:paraId="59EC39AC"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TE COM BOLSAS JE P/COLETOR DE ESGOTO DN 200 X 100</w:t>
            </w:r>
          </w:p>
        </w:tc>
        <w:tc>
          <w:tcPr>
            <w:tcW w:w="588" w:type="dxa"/>
            <w:tcBorders>
              <w:top w:val="nil"/>
              <w:left w:val="nil"/>
              <w:bottom w:val="single" w:sz="4" w:space="0" w:color="auto"/>
              <w:right w:val="single" w:sz="4" w:space="0" w:color="auto"/>
            </w:tcBorders>
            <w:shd w:val="clear" w:color="FFFFCC" w:fill="FFFFFF"/>
            <w:noWrap/>
            <w:vAlign w:val="center"/>
            <w:hideMark/>
          </w:tcPr>
          <w:p w14:paraId="566D4FD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A9D4C4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86</w:t>
            </w:r>
          </w:p>
        </w:tc>
        <w:tc>
          <w:tcPr>
            <w:tcW w:w="1712" w:type="dxa"/>
            <w:tcBorders>
              <w:top w:val="nil"/>
              <w:left w:val="nil"/>
              <w:bottom w:val="single" w:sz="4" w:space="0" w:color="auto"/>
              <w:right w:val="single" w:sz="4" w:space="0" w:color="auto"/>
            </w:tcBorders>
            <w:shd w:val="clear" w:color="000000" w:fill="FFFFFF"/>
            <w:noWrap/>
            <w:vAlign w:val="center"/>
            <w:hideMark/>
          </w:tcPr>
          <w:p w14:paraId="3F83A006"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R$ 80,30</w:t>
            </w:r>
          </w:p>
        </w:tc>
        <w:tc>
          <w:tcPr>
            <w:tcW w:w="1702" w:type="dxa"/>
            <w:tcBorders>
              <w:top w:val="nil"/>
              <w:left w:val="nil"/>
              <w:bottom w:val="single" w:sz="4" w:space="0" w:color="auto"/>
              <w:right w:val="single" w:sz="4" w:space="0" w:color="auto"/>
            </w:tcBorders>
            <w:shd w:val="clear" w:color="000000" w:fill="FFFFFF"/>
            <w:noWrap/>
            <w:vAlign w:val="center"/>
            <w:hideMark/>
          </w:tcPr>
          <w:p w14:paraId="379EDF6C"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R$ 6.905,80</w:t>
            </w:r>
          </w:p>
        </w:tc>
      </w:tr>
      <w:tr w:rsidR="0031433A" w:rsidRPr="0031433A" w14:paraId="4DCD4B50"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177DD2A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11</w:t>
            </w:r>
          </w:p>
        </w:tc>
        <w:tc>
          <w:tcPr>
            <w:tcW w:w="1560" w:type="dxa"/>
            <w:tcBorders>
              <w:top w:val="nil"/>
              <w:left w:val="nil"/>
              <w:bottom w:val="single" w:sz="4" w:space="0" w:color="auto"/>
              <w:right w:val="single" w:sz="4" w:space="0" w:color="auto"/>
            </w:tcBorders>
            <w:shd w:val="clear" w:color="000000" w:fill="FFFFFF"/>
            <w:noWrap/>
            <w:vAlign w:val="center"/>
            <w:hideMark/>
          </w:tcPr>
          <w:p w14:paraId="51080213"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011.058.0005-9</w:t>
            </w:r>
          </w:p>
        </w:tc>
        <w:tc>
          <w:tcPr>
            <w:tcW w:w="2693" w:type="dxa"/>
            <w:tcBorders>
              <w:top w:val="nil"/>
              <w:left w:val="nil"/>
              <w:bottom w:val="single" w:sz="4" w:space="0" w:color="auto"/>
              <w:right w:val="single" w:sz="4" w:space="0" w:color="auto"/>
            </w:tcBorders>
            <w:shd w:val="clear" w:color="000000" w:fill="FFFFFF"/>
            <w:vAlign w:val="center"/>
            <w:hideMark/>
          </w:tcPr>
          <w:p w14:paraId="3B447AD4"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TE COM BOLSAS JE P/COLETOR DE ESGOTO DN 150 X 100</w:t>
            </w:r>
          </w:p>
        </w:tc>
        <w:tc>
          <w:tcPr>
            <w:tcW w:w="588" w:type="dxa"/>
            <w:tcBorders>
              <w:top w:val="nil"/>
              <w:left w:val="nil"/>
              <w:bottom w:val="single" w:sz="4" w:space="0" w:color="auto"/>
              <w:right w:val="single" w:sz="4" w:space="0" w:color="auto"/>
            </w:tcBorders>
            <w:shd w:val="clear" w:color="FFFFCC" w:fill="FFFFFF"/>
            <w:noWrap/>
            <w:vAlign w:val="center"/>
            <w:hideMark/>
          </w:tcPr>
          <w:p w14:paraId="4D28EE62"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64DF78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280</w:t>
            </w:r>
          </w:p>
        </w:tc>
        <w:tc>
          <w:tcPr>
            <w:tcW w:w="1712" w:type="dxa"/>
            <w:tcBorders>
              <w:top w:val="nil"/>
              <w:left w:val="nil"/>
              <w:bottom w:val="single" w:sz="4" w:space="0" w:color="auto"/>
              <w:right w:val="single" w:sz="4" w:space="0" w:color="auto"/>
            </w:tcBorders>
            <w:shd w:val="clear" w:color="000000" w:fill="FFFFFF"/>
            <w:noWrap/>
            <w:vAlign w:val="center"/>
            <w:hideMark/>
          </w:tcPr>
          <w:p w14:paraId="681CB16E"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R$ 51,80</w:t>
            </w:r>
          </w:p>
        </w:tc>
        <w:tc>
          <w:tcPr>
            <w:tcW w:w="1702" w:type="dxa"/>
            <w:tcBorders>
              <w:top w:val="nil"/>
              <w:left w:val="nil"/>
              <w:bottom w:val="single" w:sz="4" w:space="0" w:color="auto"/>
              <w:right w:val="single" w:sz="4" w:space="0" w:color="auto"/>
            </w:tcBorders>
            <w:shd w:val="clear" w:color="000000" w:fill="FFFFFF"/>
            <w:noWrap/>
            <w:vAlign w:val="center"/>
            <w:hideMark/>
          </w:tcPr>
          <w:p w14:paraId="2FCFB130"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R$ 14.504,00</w:t>
            </w:r>
          </w:p>
        </w:tc>
      </w:tr>
      <w:tr w:rsidR="0031433A" w:rsidRPr="0031433A" w14:paraId="7192E60D"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57CF23D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12</w:t>
            </w:r>
          </w:p>
        </w:tc>
        <w:tc>
          <w:tcPr>
            <w:tcW w:w="1560" w:type="dxa"/>
            <w:tcBorders>
              <w:top w:val="nil"/>
              <w:left w:val="nil"/>
              <w:bottom w:val="single" w:sz="4" w:space="0" w:color="auto"/>
              <w:right w:val="single" w:sz="4" w:space="0" w:color="auto"/>
            </w:tcBorders>
            <w:shd w:val="clear" w:color="000000" w:fill="FFFFFF"/>
            <w:noWrap/>
            <w:vAlign w:val="center"/>
            <w:hideMark/>
          </w:tcPr>
          <w:p w14:paraId="409EB889"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011.070.0002-5</w:t>
            </w:r>
          </w:p>
        </w:tc>
        <w:tc>
          <w:tcPr>
            <w:tcW w:w="2693" w:type="dxa"/>
            <w:tcBorders>
              <w:top w:val="nil"/>
              <w:left w:val="nil"/>
              <w:bottom w:val="single" w:sz="4" w:space="0" w:color="auto"/>
              <w:right w:val="single" w:sz="4" w:space="0" w:color="auto"/>
            </w:tcBorders>
            <w:shd w:val="clear" w:color="000000" w:fill="FFFFFF"/>
            <w:vAlign w:val="center"/>
            <w:hideMark/>
          </w:tcPr>
          <w:p w14:paraId="241A39E9"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TUBO PVC BRANCO COLETOR PREDIAL DN 75MM</w:t>
            </w:r>
          </w:p>
        </w:tc>
        <w:tc>
          <w:tcPr>
            <w:tcW w:w="588" w:type="dxa"/>
            <w:tcBorders>
              <w:top w:val="nil"/>
              <w:left w:val="nil"/>
              <w:bottom w:val="single" w:sz="4" w:space="0" w:color="auto"/>
              <w:right w:val="single" w:sz="4" w:space="0" w:color="auto"/>
            </w:tcBorders>
            <w:shd w:val="clear" w:color="FFFFCC" w:fill="FFFFFF"/>
            <w:noWrap/>
            <w:vAlign w:val="center"/>
            <w:hideMark/>
          </w:tcPr>
          <w:p w14:paraId="1D2C66D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MT </w:t>
            </w:r>
          </w:p>
        </w:tc>
        <w:tc>
          <w:tcPr>
            <w:tcW w:w="830" w:type="dxa"/>
            <w:tcBorders>
              <w:top w:val="nil"/>
              <w:left w:val="nil"/>
              <w:bottom w:val="single" w:sz="4" w:space="0" w:color="auto"/>
              <w:right w:val="single" w:sz="4" w:space="0" w:color="auto"/>
            </w:tcBorders>
            <w:shd w:val="clear" w:color="000000" w:fill="FFFFFF"/>
            <w:noWrap/>
            <w:vAlign w:val="center"/>
            <w:hideMark/>
          </w:tcPr>
          <w:p w14:paraId="4B719BE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72</w:t>
            </w:r>
          </w:p>
        </w:tc>
        <w:tc>
          <w:tcPr>
            <w:tcW w:w="1712" w:type="dxa"/>
            <w:tcBorders>
              <w:top w:val="nil"/>
              <w:left w:val="nil"/>
              <w:bottom w:val="single" w:sz="4" w:space="0" w:color="auto"/>
              <w:right w:val="single" w:sz="4" w:space="0" w:color="auto"/>
            </w:tcBorders>
            <w:shd w:val="clear" w:color="000000" w:fill="FFFFFF"/>
            <w:noWrap/>
            <w:vAlign w:val="center"/>
            <w:hideMark/>
          </w:tcPr>
          <w:p w14:paraId="60777C75"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R$ 12,94</w:t>
            </w:r>
          </w:p>
        </w:tc>
        <w:tc>
          <w:tcPr>
            <w:tcW w:w="1702" w:type="dxa"/>
            <w:tcBorders>
              <w:top w:val="nil"/>
              <w:left w:val="nil"/>
              <w:bottom w:val="single" w:sz="4" w:space="0" w:color="auto"/>
              <w:right w:val="single" w:sz="4" w:space="0" w:color="auto"/>
            </w:tcBorders>
            <w:shd w:val="clear" w:color="000000" w:fill="FFFFFF"/>
            <w:noWrap/>
            <w:vAlign w:val="center"/>
            <w:hideMark/>
          </w:tcPr>
          <w:p w14:paraId="62EE7888"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R$ 931,68</w:t>
            </w:r>
          </w:p>
        </w:tc>
      </w:tr>
      <w:tr w:rsidR="0031433A" w:rsidRPr="0031433A" w14:paraId="2DAFD675"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2B90691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13</w:t>
            </w:r>
          </w:p>
        </w:tc>
        <w:tc>
          <w:tcPr>
            <w:tcW w:w="1560" w:type="dxa"/>
            <w:tcBorders>
              <w:top w:val="nil"/>
              <w:left w:val="nil"/>
              <w:bottom w:val="single" w:sz="4" w:space="0" w:color="auto"/>
              <w:right w:val="single" w:sz="4" w:space="0" w:color="auto"/>
            </w:tcBorders>
            <w:shd w:val="clear" w:color="000000" w:fill="FFFFFF"/>
            <w:noWrap/>
            <w:vAlign w:val="center"/>
            <w:hideMark/>
          </w:tcPr>
          <w:p w14:paraId="5E1CBEF8"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017.010.0002-4</w:t>
            </w:r>
          </w:p>
        </w:tc>
        <w:tc>
          <w:tcPr>
            <w:tcW w:w="2693" w:type="dxa"/>
            <w:tcBorders>
              <w:top w:val="nil"/>
              <w:left w:val="nil"/>
              <w:bottom w:val="single" w:sz="4" w:space="0" w:color="auto"/>
              <w:right w:val="single" w:sz="4" w:space="0" w:color="auto"/>
            </w:tcBorders>
            <w:shd w:val="clear" w:color="000000" w:fill="FFFFFF"/>
            <w:vAlign w:val="center"/>
            <w:hideMark/>
          </w:tcPr>
          <w:p w14:paraId="0FD71699"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ADAPTADOR SOLDAVEL CURTO COM BOLSA E ROSCA DN 25 X 3/4"</w:t>
            </w:r>
          </w:p>
        </w:tc>
        <w:tc>
          <w:tcPr>
            <w:tcW w:w="588" w:type="dxa"/>
            <w:tcBorders>
              <w:top w:val="nil"/>
              <w:left w:val="nil"/>
              <w:bottom w:val="single" w:sz="4" w:space="0" w:color="auto"/>
              <w:right w:val="single" w:sz="4" w:space="0" w:color="auto"/>
            </w:tcBorders>
            <w:shd w:val="clear" w:color="FFFFCC" w:fill="FFFFFF"/>
            <w:noWrap/>
            <w:vAlign w:val="center"/>
            <w:hideMark/>
          </w:tcPr>
          <w:p w14:paraId="498AB1A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68CDB40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460</w:t>
            </w:r>
          </w:p>
        </w:tc>
        <w:tc>
          <w:tcPr>
            <w:tcW w:w="1712" w:type="dxa"/>
            <w:tcBorders>
              <w:top w:val="nil"/>
              <w:left w:val="nil"/>
              <w:bottom w:val="single" w:sz="4" w:space="0" w:color="auto"/>
              <w:right w:val="single" w:sz="4" w:space="0" w:color="auto"/>
            </w:tcBorders>
            <w:shd w:val="clear" w:color="000000" w:fill="FFFFFF"/>
            <w:noWrap/>
            <w:vAlign w:val="center"/>
            <w:hideMark/>
          </w:tcPr>
          <w:p w14:paraId="3681178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R$ 1,35</w:t>
            </w:r>
          </w:p>
        </w:tc>
        <w:tc>
          <w:tcPr>
            <w:tcW w:w="1702" w:type="dxa"/>
            <w:tcBorders>
              <w:top w:val="nil"/>
              <w:left w:val="nil"/>
              <w:bottom w:val="single" w:sz="4" w:space="0" w:color="auto"/>
              <w:right w:val="single" w:sz="4" w:space="0" w:color="auto"/>
            </w:tcBorders>
            <w:shd w:val="clear" w:color="000000" w:fill="FFFFFF"/>
            <w:noWrap/>
            <w:vAlign w:val="center"/>
            <w:hideMark/>
          </w:tcPr>
          <w:p w14:paraId="1170C12F"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R$ 621,00</w:t>
            </w:r>
          </w:p>
        </w:tc>
      </w:tr>
      <w:tr w:rsidR="0031433A" w:rsidRPr="0031433A" w14:paraId="793AC5D8"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DC30AB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14</w:t>
            </w:r>
          </w:p>
        </w:tc>
        <w:tc>
          <w:tcPr>
            <w:tcW w:w="1560" w:type="dxa"/>
            <w:tcBorders>
              <w:top w:val="nil"/>
              <w:left w:val="nil"/>
              <w:bottom w:val="single" w:sz="4" w:space="0" w:color="auto"/>
              <w:right w:val="single" w:sz="4" w:space="0" w:color="auto"/>
            </w:tcBorders>
            <w:shd w:val="clear" w:color="000000" w:fill="FFFFFF"/>
            <w:noWrap/>
            <w:vAlign w:val="center"/>
            <w:hideMark/>
          </w:tcPr>
          <w:p w14:paraId="4E7DE704"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017.010.0003-2</w:t>
            </w:r>
          </w:p>
        </w:tc>
        <w:tc>
          <w:tcPr>
            <w:tcW w:w="2693" w:type="dxa"/>
            <w:tcBorders>
              <w:top w:val="nil"/>
              <w:left w:val="nil"/>
              <w:bottom w:val="single" w:sz="4" w:space="0" w:color="auto"/>
              <w:right w:val="single" w:sz="4" w:space="0" w:color="auto"/>
            </w:tcBorders>
            <w:shd w:val="clear" w:color="000000" w:fill="FFFFFF"/>
            <w:vAlign w:val="center"/>
            <w:hideMark/>
          </w:tcPr>
          <w:p w14:paraId="4F145F91"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ADAPTADOR SOLDAVEL CURTO COM BOLSA E ROSCA DN 32 X 1"</w:t>
            </w:r>
          </w:p>
        </w:tc>
        <w:tc>
          <w:tcPr>
            <w:tcW w:w="588" w:type="dxa"/>
            <w:tcBorders>
              <w:top w:val="nil"/>
              <w:left w:val="nil"/>
              <w:bottom w:val="single" w:sz="4" w:space="0" w:color="auto"/>
              <w:right w:val="single" w:sz="4" w:space="0" w:color="auto"/>
            </w:tcBorders>
            <w:shd w:val="clear" w:color="FFFFCC" w:fill="FFFFFF"/>
            <w:noWrap/>
            <w:vAlign w:val="center"/>
            <w:hideMark/>
          </w:tcPr>
          <w:p w14:paraId="5BA312B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A11FCE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520</w:t>
            </w:r>
          </w:p>
        </w:tc>
        <w:tc>
          <w:tcPr>
            <w:tcW w:w="1712" w:type="dxa"/>
            <w:tcBorders>
              <w:top w:val="nil"/>
              <w:left w:val="nil"/>
              <w:bottom w:val="single" w:sz="4" w:space="0" w:color="auto"/>
              <w:right w:val="single" w:sz="4" w:space="0" w:color="auto"/>
            </w:tcBorders>
            <w:shd w:val="clear" w:color="000000" w:fill="FFFFFF"/>
            <w:noWrap/>
            <w:vAlign w:val="center"/>
            <w:hideMark/>
          </w:tcPr>
          <w:p w14:paraId="3F1FFE83"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R$ 2,72</w:t>
            </w:r>
          </w:p>
        </w:tc>
        <w:tc>
          <w:tcPr>
            <w:tcW w:w="1702" w:type="dxa"/>
            <w:tcBorders>
              <w:top w:val="nil"/>
              <w:left w:val="nil"/>
              <w:bottom w:val="single" w:sz="4" w:space="0" w:color="auto"/>
              <w:right w:val="single" w:sz="4" w:space="0" w:color="auto"/>
            </w:tcBorders>
            <w:shd w:val="clear" w:color="000000" w:fill="FFFFFF"/>
            <w:noWrap/>
            <w:vAlign w:val="center"/>
            <w:hideMark/>
          </w:tcPr>
          <w:p w14:paraId="4973C433"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R$ 1.414,40</w:t>
            </w:r>
          </w:p>
        </w:tc>
      </w:tr>
      <w:tr w:rsidR="0031433A" w:rsidRPr="0031433A" w14:paraId="4BA52549"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5EC4F032"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15</w:t>
            </w:r>
          </w:p>
        </w:tc>
        <w:tc>
          <w:tcPr>
            <w:tcW w:w="1560" w:type="dxa"/>
            <w:tcBorders>
              <w:top w:val="nil"/>
              <w:left w:val="nil"/>
              <w:bottom w:val="single" w:sz="4" w:space="0" w:color="auto"/>
              <w:right w:val="single" w:sz="4" w:space="0" w:color="auto"/>
            </w:tcBorders>
            <w:shd w:val="clear" w:color="000000" w:fill="FFFFFF"/>
            <w:noWrap/>
            <w:vAlign w:val="center"/>
            <w:hideMark/>
          </w:tcPr>
          <w:p w14:paraId="443F8A67"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017.010.0008-3</w:t>
            </w:r>
          </w:p>
        </w:tc>
        <w:tc>
          <w:tcPr>
            <w:tcW w:w="2693" w:type="dxa"/>
            <w:tcBorders>
              <w:top w:val="nil"/>
              <w:left w:val="nil"/>
              <w:bottom w:val="single" w:sz="4" w:space="0" w:color="auto"/>
              <w:right w:val="single" w:sz="4" w:space="0" w:color="auto"/>
            </w:tcBorders>
            <w:shd w:val="clear" w:color="000000" w:fill="FFFFFF"/>
            <w:vAlign w:val="center"/>
            <w:hideMark/>
          </w:tcPr>
          <w:p w14:paraId="54AD5BE5"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ADAPTADOR SOLDAVEL CURTO COM BOLSA E ROSCA DN 110 X 4"</w:t>
            </w:r>
          </w:p>
        </w:tc>
        <w:tc>
          <w:tcPr>
            <w:tcW w:w="588" w:type="dxa"/>
            <w:tcBorders>
              <w:top w:val="nil"/>
              <w:left w:val="nil"/>
              <w:bottom w:val="single" w:sz="4" w:space="0" w:color="auto"/>
              <w:right w:val="single" w:sz="4" w:space="0" w:color="auto"/>
            </w:tcBorders>
            <w:shd w:val="clear" w:color="FFFFCC" w:fill="FFFFFF"/>
            <w:noWrap/>
            <w:vAlign w:val="center"/>
            <w:hideMark/>
          </w:tcPr>
          <w:p w14:paraId="19AB4F2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5C08B21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w:t>
            </w:r>
          </w:p>
        </w:tc>
        <w:tc>
          <w:tcPr>
            <w:tcW w:w="1712" w:type="dxa"/>
            <w:tcBorders>
              <w:top w:val="nil"/>
              <w:left w:val="nil"/>
              <w:bottom w:val="single" w:sz="4" w:space="0" w:color="auto"/>
              <w:right w:val="single" w:sz="4" w:space="0" w:color="auto"/>
            </w:tcBorders>
            <w:shd w:val="clear" w:color="000000" w:fill="FFFFFF"/>
            <w:noWrap/>
            <w:vAlign w:val="center"/>
            <w:hideMark/>
          </w:tcPr>
          <w:p w14:paraId="54A5AA52"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R$ 55,19</w:t>
            </w:r>
          </w:p>
        </w:tc>
        <w:tc>
          <w:tcPr>
            <w:tcW w:w="1702" w:type="dxa"/>
            <w:tcBorders>
              <w:top w:val="nil"/>
              <w:left w:val="nil"/>
              <w:bottom w:val="single" w:sz="4" w:space="0" w:color="auto"/>
              <w:right w:val="single" w:sz="4" w:space="0" w:color="auto"/>
            </w:tcBorders>
            <w:shd w:val="clear" w:color="000000" w:fill="FFFFFF"/>
            <w:noWrap/>
            <w:vAlign w:val="center"/>
            <w:hideMark/>
          </w:tcPr>
          <w:p w14:paraId="7283F6EF"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R$ 165,57</w:t>
            </w:r>
          </w:p>
        </w:tc>
      </w:tr>
      <w:tr w:rsidR="0031433A" w:rsidRPr="0031433A" w14:paraId="7EED3B07"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1994421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16</w:t>
            </w:r>
          </w:p>
        </w:tc>
        <w:tc>
          <w:tcPr>
            <w:tcW w:w="1560" w:type="dxa"/>
            <w:tcBorders>
              <w:top w:val="nil"/>
              <w:left w:val="nil"/>
              <w:bottom w:val="single" w:sz="4" w:space="0" w:color="auto"/>
              <w:right w:val="single" w:sz="4" w:space="0" w:color="auto"/>
            </w:tcBorders>
            <w:shd w:val="clear" w:color="000000" w:fill="FFFFFF"/>
            <w:noWrap/>
            <w:vAlign w:val="center"/>
            <w:hideMark/>
          </w:tcPr>
          <w:p w14:paraId="67B8BE74"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017.050.0002-9</w:t>
            </w:r>
          </w:p>
        </w:tc>
        <w:tc>
          <w:tcPr>
            <w:tcW w:w="2693" w:type="dxa"/>
            <w:tcBorders>
              <w:top w:val="nil"/>
              <w:left w:val="nil"/>
              <w:bottom w:val="single" w:sz="4" w:space="0" w:color="auto"/>
              <w:right w:val="single" w:sz="4" w:space="0" w:color="auto"/>
            </w:tcBorders>
            <w:shd w:val="clear" w:color="000000" w:fill="FFFFFF"/>
            <w:vAlign w:val="center"/>
            <w:hideMark/>
          </w:tcPr>
          <w:p w14:paraId="356F4E45"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BUCHA DE REDUCAO SOLDAVEL CURTA 25 X 20</w:t>
            </w:r>
          </w:p>
        </w:tc>
        <w:tc>
          <w:tcPr>
            <w:tcW w:w="588" w:type="dxa"/>
            <w:tcBorders>
              <w:top w:val="nil"/>
              <w:left w:val="nil"/>
              <w:bottom w:val="single" w:sz="4" w:space="0" w:color="auto"/>
              <w:right w:val="single" w:sz="4" w:space="0" w:color="auto"/>
            </w:tcBorders>
            <w:shd w:val="clear" w:color="FFFFCC" w:fill="FFFFFF"/>
            <w:noWrap/>
            <w:vAlign w:val="center"/>
            <w:hideMark/>
          </w:tcPr>
          <w:p w14:paraId="0A1A76A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446800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320</w:t>
            </w:r>
          </w:p>
        </w:tc>
        <w:tc>
          <w:tcPr>
            <w:tcW w:w="1712" w:type="dxa"/>
            <w:tcBorders>
              <w:top w:val="nil"/>
              <w:left w:val="nil"/>
              <w:bottom w:val="single" w:sz="4" w:space="0" w:color="auto"/>
              <w:right w:val="single" w:sz="4" w:space="0" w:color="auto"/>
            </w:tcBorders>
            <w:shd w:val="clear" w:color="000000" w:fill="FFFFFF"/>
            <w:noWrap/>
            <w:vAlign w:val="center"/>
            <w:hideMark/>
          </w:tcPr>
          <w:p w14:paraId="0FA9FEC2"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R$ 0,57</w:t>
            </w:r>
          </w:p>
        </w:tc>
        <w:tc>
          <w:tcPr>
            <w:tcW w:w="1702" w:type="dxa"/>
            <w:tcBorders>
              <w:top w:val="nil"/>
              <w:left w:val="nil"/>
              <w:bottom w:val="single" w:sz="4" w:space="0" w:color="auto"/>
              <w:right w:val="single" w:sz="4" w:space="0" w:color="auto"/>
            </w:tcBorders>
            <w:shd w:val="clear" w:color="000000" w:fill="FFFFFF"/>
            <w:noWrap/>
            <w:vAlign w:val="center"/>
            <w:hideMark/>
          </w:tcPr>
          <w:p w14:paraId="079F2223"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R$ 182,40</w:t>
            </w:r>
          </w:p>
        </w:tc>
      </w:tr>
      <w:tr w:rsidR="0031433A" w:rsidRPr="0031433A" w14:paraId="4C41E4A4"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DFE831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17</w:t>
            </w:r>
          </w:p>
        </w:tc>
        <w:tc>
          <w:tcPr>
            <w:tcW w:w="1560" w:type="dxa"/>
            <w:tcBorders>
              <w:top w:val="nil"/>
              <w:left w:val="nil"/>
              <w:bottom w:val="single" w:sz="4" w:space="0" w:color="auto"/>
              <w:right w:val="single" w:sz="4" w:space="0" w:color="auto"/>
            </w:tcBorders>
            <w:shd w:val="clear" w:color="000000" w:fill="FFFFFF"/>
            <w:noWrap/>
            <w:vAlign w:val="center"/>
            <w:hideMark/>
          </w:tcPr>
          <w:p w14:paraId="57F7D375"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017.065.0002-5</w:t>
            </w:r>
          </w:p>
        </w:tc>
        <w:tc>
          <w:tcPr>
            <w:tcW w:w="2693" w:type="dxa"/>
            <w:tcBorders>
              <w:top w:val="nil"/>
              <w:left w:val="nil"/>
              <w:bottom w:val="single" w:sz="4" w:space="0" w:color="auto"/>
              <w:right w:val="single" w:sz="4" w:space="0" w:color="auto"/>
            </w:tcBorders>
            <w:shd w:val="clear" w:color="000000" w:fill="FFFFFF"/>
            <w:vAlign w:val="center"/>
            <w:hideMark/>
          </w:tcPr>
          <w:p w14:paraId="59782211"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CAP PVC ROSCAVEL DE 3/4"</w:t>
            </w:r>
          </w:p>
        </w:tc>
        <w:tc>
          <w:tcPr>
            <w:tcW w:w="588" w:type="dxa"/>
            <w:tcBorders>
              <w:top w:val="nil"/>
              <w:left w:val="nil"/>
              <w:bottom w:val="single" w:sz="4" w:space="0" w:color="auto"/>
              <w:right w:val="single" w:sz="4" w:space="0" w:color="auto"/>
            </w:tcBorders>
            <w:shd w:val="clear" w:color="FFFFCC" w:fill="FFFFFF"/>
            <w:noWrap/>
            <w:vAlign w:val="center"/>
            <w:hideMark/>
          </w:tcPr>
          <w:p w14:paraId="70BFDBF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0B665AE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32</w:t>
            </w:r>
          </w:p>
        </w:tc>
        <w:tc>
          <w:tcPr>
            <w:tcW w:w="1712" w:type="dxa"/>
            <w:tcBorders>
              <w:top w:val="nil"/>
              <w:left w:val="nil"/>
              <w:bottom w:val="single" w:sz="4" w:space="0" w:color="auto"/>
              <w:right w:val="single" w:sz="4" w:space="0" w:color="auto"/>
            </w:tcBorders>
            <w:shd w:val="clear" w:color="000000" w:fill="FFFFFF"/>
            <w:noWrap/>
            <w:vAlign w:val="center"/>
            <w:hideMark/>
          </w:tcPr>
          <w:p w14:paraId="70B98D4E"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R$ 2,65</w:t>
            </w:r>
          </w:p>
        </w:tc>
        <w:tc>
          <w:tcPr>
            <w:tcW w:w="1702" w:type="dxa"/>
            <w:tcBorders>
              <w:top w:val="nil"/>
              <w:left w:val="nil"/>
              <w:bottom w:val="single" w:sz="4" w:space="0" w:color="auto"/>
              <w:right w:val="single" w:sz="4" w:space="0" w:color="auto"/>
            </w:tcBorders>
            <w:shd w:val="clear" w:color="000000" w:fill="FFFFFF"/>
            <w:noWrap/>
            <w:vAlign w:val="center"/>
            <w:hideMark/>
          </w:tcPr>
          <w:p w14:paraId="196ED72F"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R$ 84,80</w:t>
            </w:r>
          </w:p>
        </w:tc>
      </w:tr>
      <w:tr w:rsidR="0031433A" w:rsidRPr="0031433A" w14:paraId="3DBD682E"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16ED34C2"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18</w:t>
            </w:r>
          </w:p>
        </w:tc>
        <w:tc>
          <w:tcPr>
            <w:tcW w:w="1560" w:type="dxa"/>
            <w:tcBorders>
              <w:top w:val="nil"/>
              <w:left w:val="nil"/>
              <w:bottom w:val="single" w:sz="4" w:space="0" w:color="auto"/>
              <w:right w:val="single" w:sz="4" w:space="0" w:color="auto"/>
            </w:tcBorders>
            <w:shd w:val="clear" w:color="000000" w:fill="FFFFFF"/>
            <w:noWrap/>
            <w:vAlign w:val="center"/>
            <w:hideMark/>
          </w:tcPr>
          <w:p w14:paraId="250DAD67"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017.074.0003-2</w:t>
            </w:r>
          </w:p>
        </w:tc>
        <w:tc>
          <w:tcPr>
            <w:tcW w:w="2693" w:type="dxa"/>
            <w:tcBorders>
              <w:top w:val="nil"/>
              <w:left w:val="nil"/>
              <w:bottom w:val="single" w:sz="4" w:space="0" w:color="auto"/>
              <w:right w:val="single" w:sz="4" w:space="0" w:color="auto"/>
            </w:tcBorders>
            <w:shd w:val="clear" w:color="000000" w:fill="FFFFFF"/>
            <w:vAlign w:val="center"/>
            <w:hideMark/>
          </w:tcPr>
          <w:p w14:paraId="18C2015E"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CAP PVC SOLDAVEL DE 32</w:t>
            </w:r>
          </w:p>
        </w:tc>
        <w:tc>
          <w:tcPr>
            <w:tcW w:w="588" w:type="dxa"/>
            <w:tcBorders>
              <w:top w:val="nil"/>
              <w:left w:val="nil"/>
              <w:bottom w:val="single" w:sz="4" w:space="0" w:color="auto"/>
              <w:right w:val="single" w:sz="4" w:space="0" w:color="auto"/>
            </w:tcBorders>
            <w:shd w:val="clear" w:color="FFFFCC" w:fill="FFFFFF"/>
            <w:noWrap/>
            <w:vAlign w:val="center"/>
            <w:hideMark/>
          </w:tcPr>
          <w:p w14:paraId="65BB286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580A96B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30</w:t>
            </w:r>
          </w:p>
        </w:tc>
        <w:tc>
          <w:tcPr>
            <w:tcW w:w="1712" w:type="dxa"/>
            <w:tcBorders>
              <w:top w:val="nil"/>
              <w:left w:val="nil"/>
              <w:bottom w:val="single" w:sz="4" w:space="0" w:color="auto"/>
              <w:right w:val="single" w:sz="4" w:space="0" w:color="auto"/>
            </w:tcBorders>
            <w:shd w:val="clear" w:color="000000" w:fill="FFFFFF"/>
            <w:noWrap/>
            <w:vAlign w:val="center"/>
            <w:hideMark/>
          </w:tcPr>
          <w:p w14:paraId="2943EDE0"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R$ 2,68</w:t>
            </w:r>
          </w:p>
        </w:tc>
        <w:tc>
          <w:tcPr>
            <w:tcW w:w="1702" w:type="dxa"/>
            <w:tcBorders>
              <w:top w:val="nil"/>
              <w:left w:val="nil"/>
              <w:bottom w:val="single" w:sz="4" w:space="0" w:color="auto"/>
              <w:right w:val="single" w:sz="4" w:space="0" w:color="auto"/>
            </w:tcBorders>
            <w:shd w:val="clear" w:color="000000" w:fill="FFFFFF"/>
            <w:noWrap/>
            <w:vAlign w:val="center"/>
            <w:hideMark/>
          </w:tcPr>
          <w:p w14:paraId="2E098198"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R$ 80,40</w:t>
            </w:r>
          </w:p>
        </w:tc>
      </w:tr>
      <w:tr w:rsidR="0031433A" w:rsidRPr="0031433A" w14:paraId="0220E719"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26527CE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19</w:t>
            </w:r>
          </w:p>
        </w:tc>
        <w:tc>
          <w:tcPr>
            <w:tcW w:w="1560" w:type="dxa"/>
            <w:tcBorders>
              <w:top w:val="nil"/>
              <w:left w:val="nil"/>
              <w:bottom w:val="single" w:sz="4" w:space="0" w:color="auto"/>
              <w:right w:val="single" w:sz="4" w:space="0" w:color="auto"/>
            </w:tcBorders>
            <w:shd w:val="clear" w:color="000000" w:fill="FFFFFF"/>
            <w:noWrap/>
            <w:vAlign w:val="center"/>
            <w:hideMark/>
          </w:tcPr>
          <w:p w14:paraId="458DD194"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017.110.0016-0</w:t>
            </w:r>
          </w:p>
        </w:tc>
        <w:tc>
          <w:tcPr>
            <w:tcW w:w="2693" w:type="dxa"/>
            <w:tcBorders>
              <w:top w:val="nil"/>
              <w:left w:val="nil"/>
              <w:bottom w:val="single" w:sz="4" w:space="0" w:color="auto"/>
              <w:right w:val="single" w:sz="4" w:space="0" w:color="auto"/>
            </w:tcBorders>
            <w:shd w:val="clear" w:color="000000" w:fill="FFFFFF"/>
            <w:vAlign w:val="center"/>
            <w:hideMark/>
          </w:tcPr>
          <w:p w14:paraId="6CADEEAF"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CRUZETA COM BOLSAS DN 50 X 50</w:t>
            </w:r>
          </w:p>
        </w:tc>
        <w:tc>
          <w:tcPr>
            <w:tcW w:w="588" w:type="dxa"/>
            <w:tcBorders>
              <w:top w:val="nil"/>
              <w:left w:val="nil"/>
              <w:bottom w:val="single" w:sz="4" w:space="0" w:color="auto"/>
              <w:right w:val="single" w:sz="4" w:space="0" w:color="auto"/>
            </w:tcBorders>
            <w:shd w:val="clear" w:color="FFFFCC" w:fill="FFFFFF"/>
            <w:noWrap/>
            <w:vAlign w:val="center"/>
            <w:hideMark/>
          </w:tcPr>
          <w:p w14:paraId="67AA9A32"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6EA5C4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w:t>
            </w:r>
          </w:p>
        </w:tc>
        <w:tc>
          <w:tcPr>
            <w:tcW w:w="1712" w:type="dxa"/>
            <w:tcBorders>
              <w:top w:val="nil"/>
              <w:left w:val="nil"/>
              <w:bottom w:val="single" w:sz="4" w:space="0" w:color="auto"/>
              <w:right w:val="single" w:sz="4" w:space="0" w:color="auto"/>
            </w:tcBorders>
            <w:shd w:val="clear" w:color="000000" w:fill="FFFFFF"/>
            <w:noWrap/>
            <w:vAlign w:val="center"/>
            <w:hideMark/>
          </w:tcPr>
          <w:p w14:paraId="37E33A7B"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R$ 43,61</w:t>
            </w:r>
          </w:p>
        </w:tc>
        <w:tc>
          <w:tcPr>
            <w:tcW w:w="1702" w:type="dxa"/>
            <w:tcBorders>
              <w:top w:val="nil"/>
              <w:left w:val="nil"/>
              <w:bottom w:val="single" w:sz="4" w:space="0" w:color="auto"/>
              <w:right w:val="single" w:sz="4" w:space="0" w:color="auto"/>
            </w:tcBorders>
            <w:shd w:val="clear" w:color="000000" w:fill="FFFFFF"/>
            <w:noWrap/>
            <w:vAlign w:val="center"/>
            <w:hideMark/>
          </w:tcPr>
          <w:p w14:paraId="234751FC"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R$ 87,22</w:t>
            </w:r>
          </w:p>
        </w:tc>
      </w:tr>
      <w:tr w:rsidR="0031433A" w:rsidRPr="0031433A" w14:paraId="3EB84630"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34E668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20</w:t>
            </w:r>
          </w:p>
        </w:tc>
        <w:tc>
          <w:tcPr>
            <w:tcW w:w="1560" w:type="dxa"/>
            <w:tcBorders>
              <w:top w:val="nil"/>
              <w:left w:val="nil"/>
              <w:bottom w:val="single" w:sz="4" w:space="0" w:color="auto"/>
              <w:right w:val="single" w:sz="4" w:space="0" w:color="auto"/>
            </w:tcBorders>
            <w:shd w:val="clear" w:color="000000" w:fill="FFFFFF"/>
            <w:noWrap/>
            <w:vAlign w:val="center"/>
            <w:hideMark/>
          </w:tcPr>
          <w:p w14:paraId="31C0F91B"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017.119.0016-8</w:t>
            </w:r>
          </w:p>
        </w:tc>
        <w:tc>
          <w:tcPr>
            <w:tcW w:w="2693" w:type="dxa"/>
            <w:tcBorders>
              <w:top w:val="nil"/>
              <w:left w:val="nil"/>
              <w:bottom w:val="single" w:sz="4" w:space="0" w:color="auto"/>
              <w:right w:val="single" w:sz="4" w:space="0" w:color="auto"/>
            </w:tcBorders>
            <w:shd w:val="clear" w:color="000000" w:fill="FFFFFF"/>
            <w:vAlign w:val="center"/>
            <w:hideMark/>
          </w:tcPr>
          <w:p w14:paraId="53214F08"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CURVA DE PVC 90° SOLDAVEL DE 40</w:t>
            </w:r>
          </w:p>
        </w:tc>
        <w:tc>
          <w:tcPr>
            <w:tcW w:w="588" w:type="dxa"/>
            <w:tcBorders>
              <w:top w:val="nil"/>
              <w:left w:val="nil"/>
              <w:bottom w:val="single" w:sz="4" w:space="0" w:color="auto"/>
              <w:right w:val="single" w:sz="4" w:space="0" w:color="auto"/>
            </w:tcBorders>
            <w:shd w:val="clear" w:color="FFFFCC" w:fill="FFFFFF"/>
            <w:noWrap/>
            <w:vAlign w:val="center"/>
            <w:hideMark/>
          </w:tcPr>
          <w:p w14:paraId="3FE1D80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56292A2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15</w:t>
            </w:r>
          </w:p>
        </w:tc>
        <w:tc>
          <w:tcPr>
            <w:tcW w:w="1712" w:type="dxa"/>
            <w:tcBorders>
              <w:top w:val="nil"/>
              <w:left w:val="nil"/>
              <w:bottom w:val="single" w:sz="4" w:space="0" w:color="auto"/>
              <w:right w:val="single" w:sz="4" w:space="0" w:color="auto"/>
            </w:tcBorders>
            <w:shd w:val="clear" w:color="000000" w:fill="FFFFFF"/>
            <w:noWrap/>
            <w:vAlign w:val="center"/>
            <w:hideMark/>
          </w:tcPr>
          <w:p w14:paraId="0443216B"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R$ 15,21</w:t>
            </w:r>
          </w:p>
        </w:tc>
        <w:tc>
          <w:tcPr>
            <w:tcW w:w="1702" w:type="dxa"/>
            <w:tcBorders>
              <w:top w:val="nil"/>
              <w:left w:val="nil"/>
              <w:bottom w:val="single" w:sz="4" w:space="0" w:color="auto"/>
              <w:right w:val="single" w:sz="4" w:space="0" w:color="auto"/>
            </w:tcBorders>
            <w:shd w:val="clear" w:color="000000" w:fill="FFFFFF"/>
            <w:noWrap/>
            <w:vAlign w:val="center"/>
            <w:hideMark/>
          </w:tcPr>
          <w:p w14:paraId="1E65B408"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R$ 228,15</w:t>
            </w:r>
          </w:p>
        </w:tc>
      </w:tr>
      <w:tr w:rsidR="0031433A" w:rsidRPr="0031433A" w14:paraId="4473F761"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3E696A8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21</w:t>
            </w:r>
          </w:p>
        </w:tc>
        <w:tc>
          <w:tcPr>
            <w:tcW w:w="1560" w:type="dxa"/>
            <w:tcBorders>
              <w:top w:val="nil"/>
              <w:left w:val="nil"/>
              <w:bottom w:val="single" w:sz="4" w:space="0" w:color="auto"/>
              <w:right w:val="single" w:sz="4" w:space="0" w:color="auto"/>
            </w:tcBorders>
            <w:shd w:val="clear" w:color="000000" w:fill="FFFFFF"/>
            <w:noWrap/>
            <w:vAlign w:val="center"/>
            <w:hideMark/>
          </w:tcPr>
          <w:p w14:paraId="6D2823F1"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 xml:space="preserve">017.120.0001-2 </w:t>
            </w:r>
          </w:p>
        </w:tc>
        <w:tc>
          <w:tcPr>
            <w:tcW w:w="2693" w:type="dxa"/>
            <w:tcBorders>
              <w:top w:val="nil"/>
              <w:left w:val="nil"/>
              <w:bottom w:val="single" w:sz="4" w:space="0" w:color="auto"/>
              <w:right w:val="single" w:sz="4" w:space="0" w:color="auto"/>
            </w:tcBorders>
            <w:shd w:val="clear" w:color="000000" w:fill="FFFFFF"/>
            <w:vAlign w:val="center"/>
            <w:hideMark/>
          </w:tcPr>
          <w:p w14:paraId="37F7B429"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CURVA PBA 22°30' DN 50 (DE 60MM)</w:t>
            </w:r>
          </w:p>
        </w:tc>
        <w:tc>
          <w:tcPr>
            <w:tcW w:w="588" w:type="dxa"/>
            <w:tcBorders>
              <w:top w:val="nil"/>
              <w:left w:val="nil"/>
              <w:bottom w:val="single" w:sz="4" w:space="0" w:color="auto"/>
              <w:right w:val="single" w:sz="4" w:space="0" w:color="auto"/>
            </w:tcBorders>
            <w:shd w:val="clear" w:color="FFFFCC" w:fill="FFFFFF"/>
            <w:noWrap/>
            <w:vAlign w:val="center"/>
            <w:hideMark/>
          </w:tcPr>
          <w:p w14:paraId="34C75A0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5ED626F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33</w:t>
            </w:r>
          </w:p>
        </w:tc>
        <w:tc>
          <w:tcPr>
            <w:tcW w:w="1712" w:type="dxa"/>
            <w:tcBorders>
              <w:top w:val="nil"/>
              <w:left w:val="nil"/>
              <w:bottom w:val="single" w:sz="4" w:space="0" w:color="auto"/>
              <w:right w:val="single" w:sz="4" w:space="0" w:color="auto"/>
            </w:tcBorders>
            <w:shd w:val="clear" w:color="000000" w:fill="FFFFFF"/>
            <w:noWrap/>
            <w:vAlign w:val="center"/>
            <w:hideMark/>
          </w:tcPr>
          <w:p w14:paraId="58A1E32A"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R$ 27,86</w:t>
            </w:r>
          </w:p>
        </w:tc>
        <w:tc>
          <w:tcPr>
            <w:tcW w:w="1702" w:type="dxa"/>
            <w:tcBorders>
              <w:top w:val="nil"/>
              <w:left w:val="nil"/>
              <w:bottom w:val="single" w:sz="4" w:space="0" w:color="auto"/>
              <w:right w:val="single" w:sz="4" w:space="0" w:color="auto"/>
            </w:tcBorders>
            <w:shd w:val="clear" w:color="000000" w:fill="FFFFFF"/>
            <w:noWrap/>
            <w:vAlign w:val="center"/>
            <w:hideMark/>
          </w:tcPr>
          <w:p w14:paraId="5594B1C0"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R$ 919,38</w:t>
            </w:r>
          </w:p>
        </w:tc>
      </w:tr>
      <w:tr w:rsidR="0031433A" w:rsidRPr="0031433A" w14:paraId="08523A48"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2FE61BE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22</w:t>
            </w:r>
          </w:p>
        </w:tc>
        <w:tc>
          <w:tcPr>
            <w:tcW w:w="1560" w:type="dxa"/>
            <w:tcBorders>
              <w:top w:val="nil"/>
              <w:left w:val="nil"/>
              <w:bottom w:val="single" w:sz="4" w:space="0" w:color="auto"/>
              <w:right w:val="single" w:sz="4" w:space="0" w:color="auto"/>
            </w:tcBorders>
            <w:shd w:val="clear" w:color="000000" w:fill="FFFFFF"/>
            <w:noWrap/>
            <w:vAlign w:val="center"/>
            <w:hideMark/>
          </w:tcPr>
          <w:p w14:paraId="29C95AB1"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017.124.0003-7</w:t>
            </w:r>
          </w:p>
        </w:tc>
        <w:tc>
          <w:tcPr>
            <w:tcW w:w="2693" w:type="dxa"/>
            <w:tcBorders>
              <w:top w:val="nil"/>
              <w:left w:val="nil"/>
              <w:bottom w:val="single" w:sz="4" w:space="0" w:color="auto"/>
              <w:right w:val="single" w:sz="4" w:space="0" w:color="auto"/>
            </w:tcBorders>
            <w:shd w:val="clear" w:color="000000" w:fill="FFFFFF"/>
            <w:vAlign w:val="center"/>
            <w:hideMark/>
          </w:tcPr>
          <w:p w14:paraId="2CA8EFC0"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CURVA PBA 90° DN 100 (DE 110MM)</w:t>
            </w:r>
          </w:p>
        </w:tc>
        <w:tc>
          <w:tcPr>
            <w:tcW w:w="588" w:type="dxa"/>
            <w:tcBorders>
              <w:top w:val="nil"/>
              <w:left w:val="nil"/>
              <w:bottom w:val="single" w:sz="4" w:space="0" w:color="auto"/>
              <w:right w:val="single" w:sz="4" w:space="0" w:color="auto"/>
            </w:tcBorders>
            <w:shd w:val="clear" w:color="FFFFCC" w:fill="FFFFFF"/>
            <w:noWrap/>
            <w:vAlign w:val="center"/>
            <w:hideMark/>
          </w:tcPr>
          <w:p w14:paraId="68025C1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D94835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43</w:t>
            </w:r>
          </w:p>
        </w:tc>
        <w:tc>
          <w:tcPr>
            <w:tcW w:w="1712" w:type="dxa"/>
            <w:tcBorders>
              <w:top w:val="nil"/>
              <w:left w:val="nil"/>
              <w:bottom w:val="single" w:sz="4" w:space="0" w:color="auto"/>
              <w:right w:val="single" w:sz="4" w:space="0" w:color="auto"/>
            </w:tcBorders>
            <w:shd w:val="clear" w:color="000000" w:fill="FFFFFF"/>
            <w:noWrap/>
            <w:vAlign w:val="center"/>
            <w:hideMark/>
          </w:tcPr>
          <w:p w14:paraId="057EE93D"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R$ 117,63</w:t>
            </w:r>
          </w:p>
        </w:tc>
        <w:tc>
          <w:tcPr>
            <w:tcW w:w="1702" w:type="dxa"/>
            <w:tcBorders>
              <w:top w:val="nil"/>
              <w:left w:val="nil"/>
              <w:bottom w:val="single" w:sz="4" w:space="0" w:color="auto"/>
              <w:right w:val="single" w:sz="4" w:space="0" w:color="auto"/>
            </w:tcBorders>
            <w:shd w:val="clear" w:color="000000" w:fill="FFFFFF"/>
            <w:noWrap/>
            <w:vAlign w:val="center"/>
            <w:hideMark/>
          </w:tcPr>
          <w:p w14:paraId="70C673B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R$ 5.058,09</w:t>
            </w:r>
          </w:p>
        </w:tc>
      </w:tr>
      <w:tr w:rsidR="0031433A" w:rsidRPr="0031433A" w14:paraId="5FCF6FFB"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559286F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23</w:t>
            </w:r>
          </w:p>
        </w:tc>
        <w:tc>
          <w:tcPr>
            <w:tcW w:w="1560" w:type="dxa"/>
            <w:tcBorders>
              <w:top w:val="nil"/>
              <w:left w:val="nil"/>
              <w:bottom w:val="single" w:sz="4" w:space="0" w:color="auto"/>
              <w:right w:val="single" w:sz="4" w:space="0" w:color="auto"/>
            </w:tcBorders>
            <w:shd w:val="clear" w:color="000000" w:fill="FFFFFF"/>
            <w:noWrap/>
            <w:vAlign w:val="center"/>
            <w:hideMark/>
          </w:tcPr>
          <w:p w14:paraId="714F9A8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017.124.0005-3</w:t>
            </w:r>
          </w:p>
        </w:tc>
        <w:tc>
          <w:tcPr>
            <w:tcW w:w="2693" w:type="dxa"/>
            <w:tcBorders>
              <w:top w:val="nil"/>
              <w:left w:val="nil"/>
              <w:bottom w:val="single" w:sz="4" w:space="0" w:color="auto"/>
              <w:right w:val="single" w:sz="4" w:space="0" w:color="auto"/>
            </w:tcBorders>
            <w:shd w:val="clear" w:color="000000" w:fill="FFFFFF"/>
            <w:vAlign w:val="center"/>
            <w:hideMark/>
          </w:tcPr>
          <w:p w14:paraId="15E7F1C1"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CURVA PBA 90° DN 140 (DE 160MM)</w:t>
            </w:r>
          </w:p>
        </w:tc>
        <w:tc>
          <w:tcPr>
            <w:tcW w:w="588" w:type="dxa"/>
            <w:tcBorders>
              <w:top w:val="nil"/>
              <w:left w:val="nil"/>
              <w:bottom w:val="single" w:sz="4" w:space="0" w:color="auto"/>
              <w:right w:val="single" w:sz="4" w:space="0" w:color="auto"/>
            </w:tcBorders>
            <w:shd w:val="clear" w:color="FFFFCC" w:fill="FFFFFF"/>
            <w:noWrap/>
            <w:vAlign w:val="center"/>
            <w:hideMark/>
          </w:tcPr>
          <w:p w14:paraId="7E32425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6927090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w:t>
            </w:r>
          </w:p>
        </w:tc>
        <w:tc>
          <w:tcPr>
            <w:tcW w:w="1712" w:type="dxa"/>
            <w:tcBorders>
              <w:top w:val="nil"/>
              <w:left w:val="nil"/>
              <w:bottom w:val="single" w:sz="4" w:space="0" w:color="auto"/>
              <w:right w:val="single" w:sz="4" w:space="0" w:color="auto"/>
            </w:tcBorders>
            <w:shd w:val="clear" w:color="000000" w:fill="FFFFFF"/>
            <w:noWrap/>
            <w:vAlign w:val="center"/>
            <w:hideMark/>
          </w:tcPr>
          <w:p w14:paraId="1991FEB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R$ 316,82</w:t>
            </w:r>
          </w:p>
        </w:tc>
        <w:tc>
          <w:tcPr>
            <w:tcW w:w="1702" w:type="dxa"/>
            <w:tcBorders>
              <w:top w:val="nil"/>
              <w:left w:val="nil"/>
              <w:bottom w:val="single" w:sz="4" w:space="0" w:color="auto"/>
              <w:right w:val="single" w:sz="4" w:space="0" w:color="auto"/>
            </w:tcBorders>
            <w:shd w:val="clear" w:color="000000" w:fill="FFFFFF"/>
            <w:noWrap/>
            <w:vAlign w:val="center"/>
            <w:hideMark/>
          </w:tcPr>
          <w:p w14:paraId="10E5ED5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R$ 1.267,28</w:t>
            </w:r>
          </w:p>
        </w:tc>
      </w:tr>
      <w:tr w:rsidR="0031433A" w:rsidRPr="0031433A" w14:paraId="2569E460"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3407EBA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lastRenderedPageBreak/>
              <w:t>24</w:t>
            </w:r>
          </w:p>
        </w:tc>
        <w:tc>
          <w:tcPr>
            <w:tcW w:w="1560" w:type="dxa"/>
            <w:tcBorders>
              <w:top w:val="nil"/>
              <w:left w:val="nil"/>
              <w:bottom w:val="single" w:sz="4" w:space="0" w:color="auto"/>
              <w:right w:val="single" w:sz="4" w:space="0" w:color="auto"/>
            </w:tcBorders>
            <w:shd w:val="clear" w:color="000000" w:fill="FFFFFF"/>
            <w:noWrap/>
            <w:vAlign w:val="center"/>
            <w:hideMark/>
          </w:tcPr>
          <w:p w14:paraId="2EE8BFC9"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017.150.0003-1</w:t>
            </w:r>
          </w:p>
        </w:tc>
        <w:tc>
          <w:tcPr>
            <w:tcW w:w="2693" w:type="dxa"/>
            <w:tcBorders>
              <w:top w:val="nil"/>
              <w:left w:val="nil"/>
              <w:bottom w:val="single" w:sz="4" w:space="0" w:color="auto"/>
              <w:right w:val="single" w:sz="4" w:space="0" w:color="auto"/>
            </w:tcBorders>
            <w:shd w:val="clear" w:color="000000" w:fill="FFFFFF"/>
            <w:vAlign w:val="center"/>
            <w:hideMark/>
          </w:tcPr>
          <w:p w14:paraId="3212527E"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JOELHO 90° PVC AZUL BOLSA SOLDAVEL E ROSCA (BUCHA) DE LATAO 20 X 1/2"</w:t>
            </w:r>
          </w:p>
        </w:tc>
        <w:tc>
          <w:tcPr>
            <w:tcW w:w="588" w:type="dxa"/>
            <w:tcBorders>
              <w:top w:val="nil"/>
              <w:left w:val="nil"/>
              <w:bottom w:val="single" w:sz="4" w:space="0" w:color="auto"/>
              <w:right w:val="single" w:sz="4" w:space="0" w:color="auto"/>
            </w:tcBorders>
            <w:shd w:val="clear" w:color="FFFFCC" w:fill="FFFFFF"/>
            <w:noWrap/>
            <w:vAlign w:val="center"/>
            <w:hideMark/>
          </w:tcPr>
          <w:p w14:paraId="03F388C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0D2644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2000</w:t>
            </w:r>
          </w:p>
        </w:tc>
        <w:tc>
          <w:tcPr>
            <w:tcW w:w="1712" w:type="dxa"/>
            <w:tcBorders>
              <w:top w:val="nil"/>
              <w:left w:val="nil"/>
              <w:bottom w:val="single" w:sz="4" w:space="0" w:color="auto"/>
              <w:right w:val="single" w:sz="4" w:space="0" w:color="auto"/>
            </w:tcBorders>
            <w:shd w:val="clear" w:color="000000" w:fill="FFFFFF"/>
            <w:noWrap/>
            <w:vAlign w:val="center"/>
            <w:hideMark/>
          </w:tcPr>
          <w:p w14:paraId="125DBD8E"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R$ 4,87</w:t>
            </w:r>
          </w:p>
        </w:tc>
        <w:tc>
          <w:tcPr>
            <w:tcW w:w="1702" w:type="dxa"/>
            <w:tcBorders>
              <w:top w:val="nil"/>
              <w:left w:val="nil"/>
              <w:bottom w:val="single" w:sz="4" w:space="0" w:color="auto"/>
              <w:right w:val="single" w:sz="4" w:space="0" w:color="auto"/>
            </w:tcBorders>
            <w:shd w:val="clear" w:color="000000" w:fill="FFFFFF"/>
            <w:noWrap/>
            <w:vAlign w:val="center"/>
            <w:hideMark/>
          </w:tcPr>
          <w:p w14:paraId="313DA82F"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R$ 9.740,00</w:t>
            </w:r>
          </w:p>
        </w:tc>
      </w:tr>
      <w:tr w:rsidR="0031433A" w:rsidRPr="0031433A" w14:paraId="2F8CBE82"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A6AED6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25</w:t>
            </w:r>
          </w:p>
        </w:tc>
        <w:tc>
          <w:tcPr>
            <w:tcW w:w="1560" w:type="dxa"/>
            <w:tcBorders>
              <w:top w:val="nil"/>
              <w:left w:val="nil"/>
              <w:bottom w:val="single" w:sz="4" w:space="0" w:color="auto"/>
              <w:right w:val="single" w:sz="4" w:space="0" w:color="auto"/>
            </w:tcBorders>
            <w:shd w:val="clear" w:color="000000" w:fill="FFFFFF"/>
            <w:noWrap/>
            <w:vAlign w:val="center"/>
            <w:hideMark/>
          </w:tcPr>
          <w:p w14:paraId="23232B11"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017.154.0004-6</w:t>
            </w:r>
          </w:p>
        </w:tc>
        <w:tc>
          <w:tcPr>
            <w:tcW w:w="2693" w:type="dxa"/>
            <w:tcBorders>
              <w:top w:val="nil"/>
              <w:left w:val="nil"/>
              <w:bottom w:val="single" w:sz="4" w:space="0" w:color="auto"/>
              <w:right w:val="single" w:sz="4" w:space="0" w:color="auto"/>
            </w:tcBorders>
            <w:shd w:val="clear" w:color="000000" w:fill="FFFFFF"/>
            <w:vAlign w:val="center"/>
            <w:hideMark/>
          </w:tcPr>
          <w:p w14:paraId="1737F50F"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JOELHO 90° PVC SOLDAVEL DE 60</w:t>
            </w:r>
          </w:p>
        </w:tc>
        <w:tc>
          <w:tcPr>
            <w:tcW w:w="588" w:type="dxa"/>
            <w:tcBorders>
              <w:top w:val="nil"/>
              <w:left w:val="nil"/>
              <w:bottom w:val="single" w:sz="4" w:space="0" w:color="auto"/>
              <w:right w:val="single" w:sz="4" w:space="0" w:color="auto"/>
            </w:tcBorders>
            <w:shd w:val="clear" w:color="FFFFCC" w:fill="FFFFFF"/>
            <w:noWrap/>
            <w:vAlign w:val="center"/>
            <w:hideMark/>
          </w:tcPr>
          <w:p w14:paraId="58C0F7A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7DEA564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72</w:t>
            </w:r>
          </w:p>
        </w:tc>
        <w:tc>
          <w:tcPr>
            <w:tcW w:w="1712" w:type="dxa"/>
            <w:tcBorders>
              <w:top w:val="nil"/>
              <w:left w:val="nil"/>
              <w:bottom w:val="single" w:sz="4" w:space="0" w:color="auto"/>
              <w:right w:val="single" w:sz="4" w:space="0" w:color="auto"/>
            </w:tcBorders>
            <w:shd w:val="clear" w:color="000000" w:fill="FFFFFF"/>
            <w:noWrap/>
            <w:vAlign w:val="center"/>
            <w:hideMark/>
          </w:tcPr>
          <w:p w14:paraId="21FDB97E"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R$ 16,80</w:t>
            </w:r>
          </w:p>
        </w:tc>
        <w:tc>
          <w:tcPr>
            <w:tcW w:w="1702" w:type="dxa"/>
            <w:tcBorders>
              <w:top w:val="nil"/>
              <w:left w:val="nil"/>
              <w:bottom w:val="single" w:sz="4" w:space="0" w:color="auto"/>
              <w:right w:val="single" w:sz="4" w:space="0" w:color="auto"/>
            </w:tcBorders>
            <w:shd w:val="clear" w:color="000000" w:fill="FFFFFF"/>
            <w:noWrap/>
            <w:vAlign w:val="center"/>
            <w:hideMark/>
          </w:tcPr>
          <w:p w14:paraId="1DC1D172"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R$ 1.209,60</w:t>
            </w:r>
          </w:p>
        </w:tc>
      </w:tr>
      <w:tr w:rsidR="0031433A" w:rsidRPr="0031433A" w14:paraId="5900C390"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5754EA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26</w:t>
            </w:r>
          </w:p>
        </w:tc>
        <w:tc>
          <w:tcPr>
            <w:tcW w:w="1560" w:type="dxa"/>
            <w:tcBorders>
              <w:top w:val="nil"/>
              <w:left w:val="nil"/>
              <w:bottom w:val="single" w:sz="4" w:space="0" w:color="auto"/>
              <w:right w:val="single" w:sz="4" w:space="0" w:color="auto"/>
            </w:tcBorders>
            <w:shd w:val="clear" w:color="000000" w:fill="FFFFFF"/>
            <w:noWrap/>
            <w:vAlign w:val="center"/>
            <w:hideMark/>
          </w:tcPr>
          <w:p w14:paraId="40564251"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017.154.0005-4</w:t>
            </w:r>
          </w:p>
        </w:tc>
        <w:tc>
          <w:tcPr>
            <w:tcW w:w="2693" w:type="dxa"/>
            <w:tcBorders>
              <w:top w:val="nil"/>
              <w:left w:val="nil"/>
              <w:bottom w:val="single" w:sz="4" w:space="0" w:color="auto"/>
              <w:right w:val="single" w:sz="4" w:space="0" w:color="auto"/>
            </w:tcBorders>
            <w:shd w:val="clear" w:color="000000" w:fill="FFFFFF"/>
            <w:vAlign w:val="center"/>
            <w:hideMark/>
          </w:tcPr>
          <w:p w14:paraId="483AF05F"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JOELHO 90° PVC SOLDAVEL DE 50</w:t>
            </w:r>
          </w:p>
        </w:tc>
        <w:tc>
          <w:tcPr>
            <w:tcW w:w="588" w:type="dxa"/>
            <w:tcBorders>
              <w:top w:val="nil"/>
              <w:left w:val="nil"/>
              <w:bottom w:val="single" w:sz="4" w:space="0" w:color="auto"/>
              <w:right w:val="single" w:sz="4" w:space="0" w:color="auto"/>
            </w:tcBorders>
            <w:shd w:val="clear" w:color="FFFFCC" w:fill="FFFFFF"/>
            <w:noWrap/>
            <w:vAlign w:val="center"/>
            <w:hideMark/>
          </w:tcPr>
          <w:p w14:paraId="1824494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431BD75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15</w:t>
            </w:r>
          </w:p>
        </w:tc>
        <w:tc>
          <w:tcPr>
            <w:tcW w:w="1712" w:type="dxa"/>
            <w:tcBorders>
              <w:top w:val="nil"/>
              <w:left w:val="nil"/>
              <w:bottom w:val="single" w:sz="4" w:space="0" w:color="auto"/>
              <w:right w:val="single" w:sz="4" w:space="0" w:color="auto"/>
            </w:tcBorders>
            <w:shd w:val="clear" w:color="000000" w:fill="FFFFFF"/>
            <w:noWrap/>
            <w:vAlign w:val="center"/>
            <w:hideMark/>
          </w:tcPr>
          <w:p w14:paraId="1E205D4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R$ 4,93</w:t>
            </w:r>
          </w:p>
        </w:tc>
        <w:tc>
          <w:tcPr>
            <w:tcW w:w="1702" w:type="dxa"/>
            <w:tcBorders>
              <w:top w:val="nil"/>
              <w:left w:val="nil"/>
              <w:bottom w:val="single" w:sz="4" w:space="0" w:color="auto"/>
              <w:right w:val="single" w:sz="4" w:space="0" w:color="auto"/>
            </w:tcBorders>
            <w:shd w:val="clear" w:color="000000" w:fill="FFFFFF"/>
            <w:noWrap/>
            <w:vAlign w:val="center"/>
            <w:hideMark/>
          </w:tcPr>
          <w:p w14:paraId="5AA72344"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R$ 73,95</w:t>
            </w:r>
          </w:p>
        </w:tc>
      </w:tr>
      <w:tr w:rsidR="0031433A" w:rsidRPr="0031433A" w14:paraId="3AF10162"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0D5B5FAE"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27</w:t>
            </w:r>
          </w:p>
        </w:tc>
        <w:tc>
          <w:tcPr>
            <w:tcW w:w="1560" w:type="dxa"/>
            <w:tcBorders>
              <w:top w:val="nil"/>
              <w:left w:val="nil"/>
              <w:bottom w:val="single" w:sz="4" w:space="0" w:color="auto"/>
              <w:right w:val="single" w:sz="4" w:space="0" w:color="auto"/>
            </w:tcBorders>
            <w:shd w:val="clear" w:color="000000" w:fill="FFFFFF"/>
            <w:noWrap/>
            <w:vAlign w:val="center"/>
            <w:hideMark/>
          </w:tcPr>
          <w:p w14:paraId="05724D10"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017.190.0001-8</w:t>
            </w:r>
          </w:p>
        </w:tc>
        <w:tc>
          <w:tcPr>
            <w:tcW w:w="2693" w:type="dxa"/>
            <w:tcBorders>
              <w:top w:val="nil"/>
              <w:left w:val="nil"/>
              <w:bottom w:val="single" w:sz="4" w:space="0" w:color="auto"/>
              <w:right w:val="single" w:sz="4" w:space="0" w:color="auto"/>
            </w:tcBorders>
            <w:shd w:val="clear" w:color="000000" w:fill="FFFFFF"/>
            <w:vAlign w:val="center"/>
            <w:hideMark/>
          </w:tcPr>
          <w:p w14:paraId="0D0310CB"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LUVA DE CORRER PVC PBA DN 50 (DE 60MM)</w:t>
            </w:r>
          </w:p>
        </w:tc>
        <w:tc>
          <w:tcPr>
            <w:tcW w:w="588" w:type="dxa"/>
            <w:tcBorders>
              <w:top w:val="nil"/>
              <w:left w:val="nil"/>
              <w:bottom w:val="single" w:sz="4" w:space="0" w:color="auto"/>
              <w:right w:val="single" w:sz="4" w:space="0" w:color="auto"/>
            </w:tcBorders>
            <w:shd w:val="clear" w:color="FFFFCC" w:fill="FFFFFF"/>
            <w:noWrap/>
            <w:vAlign w:val="center"/>
            <w:hideMark/>
          </w:tcPr>
          <w:p w14:paraId="49A7F52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4B74452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1300</w:t>
            </w:r>
          </w:p>
        </w:tc>
        <w:tc>
          <w:tcPr>
            <w:tcW w:w="1712" w:type="dxa"/>
            <w:tcBorders>
              <w:top w:val="nil"/>
              <w:left w:val="nil"/>
              <w:bottom w:val="single" w:sz="4" w:space="0" w:color="auto"/>
              <w:right w:val="single" w:sz="4" w:space="0" w:color="auto"/>
            </w:tcBorders>
            <w:shd w:val="clear" w:color="000000" w:fill="FFFFFF"/>
            <w:noWrap/>
            <w:vAlign w:val="center"/>
            <w:hideMark/>
          </w:tcPr>
          <w:p w14:paraId="468E22FD"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R$ 15,91</w:t>
            </w:r>
          </w:p>
        </w:tc>
        <w:tc>
          <w:tcPr>
            <w:tcW w:w="1702" w:type="dxa"/>
            <w:tcBorders>
              <w:top w:val="nil"/>
              <w:left w:val="nil"/>
              <w:bottom w:val="single" w:sz="4" w:space="0" w:color="auto"/>
              <w:right w:val="single" w:sz="4" w:space="0" w:color="auto"/>
            </w:tcBorders>
            <w:shd w:val="clear" w:color="000000" w:fill="FFFFFF"/>
            <w:noWrap/>
            <w:vAlign w:val="center"/>
            <w:hideMark/>
          </w:tcPr>
          <w:p w14:paraId="55E12FBB"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R$ 20.683,00</w:t>
            </w:r>
          </w:p>
        </w:tc>
      </w:tr>
      <w:tr w:rsidR="0031433A" w:rsidRPr="0031433A" w14:paraId="42A464E5"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ACEEE62"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28</w:t>
            </w:r>
          </w:p>
        </w:tc>
        <w:tc>
          <w:tcPr>
            <w:tcW w:w="1560" w:type="dxa"/>
            <w:tcBorders>
              <w:top w:val="nil"/>
              <w:left w:val="nil"/>
              <w:bottom w:val="single" w:sz="4" w:space="0" w:color="auto"/>
              <w:right w:val="single" w:sz="4" w:space="0" w:color="auto"/>
            </w:tcBorders>
            <w:shd w:val="clear" w:color="000000" w:fill="FFFFFF"/>
            <w:noWrap/>
            <w:vAlign w:val="center"/>
            <w:hideMark/>
          </w:tcPr>
          <w:p w14:paraId="7F9C0103"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017.192.0002-5</w:t>
            </w:r>
          </w:p>
        </w:tc>
        <w:tc>
          <w:tcPr>
            <w:tcW w:w="2693" w:type="dxa"/>
            <w:tcBorders>
              <w:top w:val="nil"/>
              <w:left w:val="nil"/>
              <w:bottom w:val="single" w:sz="4" w:space="0" w:color="auto"/>
              <w:right w:val="single" w:sz="4" w:space="0" w:color="auto"/>
            </w:tcBorders>
            <w:shd w:val="clear" w:color="000000" w:fill="FFFFFF"/>
            <w:vAlign w:val="center"/>
            <w:hideMark/>
          </w:tcPr>
          <w:p w14:paraId="1EDFC102"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LUVA PVC SOLDAVEL E COM ROSCA DE 25 X 3/4"</w:t>
            </w:r>
          </w:p>
        </w:tc>
        <w:tc>
          <w:tcPr>
            <w:tcW w:w="588" w:type="dxa"/>
            <w:tcBorders>
              <w:top w:val="nil"/>
              <w:left w:val="nil"/>
              <w:bottom w:val="single" w:sz="4" w:space="0" w:color="auto"/>
              <w:right w:val="single" w:sz="4" w:space="0" w:color="auto"/>
            </w:tcBorders>
            <w:shd w:val="clear" w:color="FFFFCC" w:fill="FFFFFF"/>
            <w:noWrap/>
            <w:vAlign w:val="center"/>
            <w:hideMark/>
          </w:tcPr>
          <w:p w14:paraId="08FC396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4F31F4EF"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400</w:t>
            </w:r>
          </w:p>
        </w:tc>
        <w:tc>
          <w:tcPr>
            <w:tcW w:w="1712" w:type="dxa"/>
            <w:tcBorders>
              <w:top w:val="nil"/>
              <w:left w:val="nil"/>
              <w:bottom w:val="single" w:sz="4" w:space="0" w:color="auto"/>
              <w:right w:val="single" w:sz="4" w:space="0" w:color="auto"/>
            </w:tcBorders>
            <w:shd w:val="clear" w:color="000000" w:fill="FFFFFF"/>
            <w:noWrap/>
            <w:vAlign w:val="center"/>
            <w:hideMark/>
          </w:tcPr>
          <w:p w14:paraId="4A8E659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R$ 1,84</w:t>
            </w:r>
          </w:p>
        </w:tc>
        <w:tc>
          <w:tcPr>
            <w:tcW w:w="1702" w:type="dxa"/>
            <w:tcBorders>
              <w:top w:val="nil"/>
              <w:left w:val="nil"/>
              <w:bottom w:val="single" w:sz="4" w:space="0" w:color="auto"/>
              <w:right w:val="single" w:sz="4" w:space="0" w:color="auto"/>
            </w:tcBorders>
            <w:shd w:val="clear" w:color="000000" w:fill="FFFFFF"/>
            <w:noWrap/>
            <w:vAlign w:val="center"/>
            <w:hideMark/>
          </w:tcPr>
          <w:p w14:paraId="53DC39DB"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R$ 736,00</w:t>
            </w:r>
          </w:p>
        </w:tc>
      </w:tr>
      <w:tr w:rsidR="0031433A" w:rsidRPr="0031433A" w14:paraId="1BFD5072"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37BF72F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29</w:t>
            </w:r>
          </w:p>
        </w:tc>
        <w:tc>
          <w:tcPr>
            <w:tcW w:w="1560" w:type="dxa"/>
            <w:tcBorders>
              <w:top w:val="nil"/>
              <w:left w:val="nil"/>
              <w:bottom w:val="single" w:sz="4" w:space="0" w:color="auto"/>
              <w:right w:val="single" w:sz="4" w:space="0" w:color="auto"/>
            </w:tcBorders>
            <w:shd w:val="clear" w:color="000000" w:fill="FFFFFF"/>
            <w:noWrap/>
            <w:vAlign w:val="center"/>
            <w:hideMark/>
          </w:tcPr>
          <w:p w14:paraId="46AA5C66"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017.194.0006-7</w:t>
            </w:r>
          </w:p>
        </w:tc>
        <w:tc>
          <w:tcPr>
            <w:tcW w:w="2693" w:type="dxa"/>
            <w:tcBorders>
              <w:top w:val="nil"/>
              <w:left w:val="nil"/>
              <w:bottom w:val="single" w:sz="4" w:space="0" w:color="auto"/>
              <w:right w:val="single" w:sz="4" w:space="0" w:color="auto"/>
            </w:tcBorders>
            <w:shd w:val="clear" w:color="000000" w:fill="FFFFFF"/>
            <w:vAlign w:val="center"/>
            <w:hideMark/>
          </w:tcPr>
          <w:p w14:paraId="10A799C3"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LUVA PVC SOLDAVEL 40MM</w:t>
            </w:r>
          </w:p>
        </w:tc>
        <w:tc>
          <w:tcPr>
            <w:tcW w:w="588" w:type="dxa"/>
            <w:tcBorders>
              <w:top w:val="nil"/>
              <w:left w:val="nil"/>
              <w:bottom w:val="single" w:sz="4" w:space="0" w:color="auto"/>
              <w:right w:val="single" w:sz="4" w:space="0" w:color="auto"/>
            </w:tcBorders>
            <w:shd w:val="clear" w:color="FFFFCC" w:fill="FFFFFF"/>
            <w:noWrap/>
            <w:vAlign w:val="center"/>
            <w:hideMark/>
          </w:tcPr>
          <w:p w14:paraId="08C2861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299FC9D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15</w:t>
            </w:r>
          </w:p>
        </w:tc>
        <w:tc>
          <w:tcPr>
            <w:tcW w:w="1712" w:type="dxa"/>
            <w:tcBorders>
              <w:top w:val="nil"/>
              <w:left w:val="nil"/>
              <w:bottom w:val="single" w:sz="4" w:space="0" w:color="auto"/>
              <w:right w:val="single" w:sz="4" w:space="0" w:color="auto"/>
            </w:tcBorders>
            <w:shd w:val="clear" w:color="000000" w:fill="FFFFFF"/>
            <w:noWrap/>
            <w:vAlign w:val="center"/>
            <w:hideMark/>
          </w:tcPr>
          <w:p w14:paraId="720E5B7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R$ 4,95</w:t>
            </w:r>
          </w:p>
        </w:tc>
        <w:tc>
          <w:tcPr>
            <w:tcW w:w="1702" w:type="dxa"/>
            <w:tcBorders>
              <w:top w:val="nil"/>
              <w:left w:val="nil"/>
              <w:bottom w:val="single" w:sz="4" w:space="0" w:color="auto"/>
              <w:right w:val="single" w:sz="4" w:space="0" w:color="auto"/>
            </w:tcBorders>
            <w:shd w:val="clear" w:color="000000" w:fill="FFFFFF"/>
            <w:noWrap/>
            <w:vAlign w:val="center"/>
            <w:hideMark/>
          </w:tcPr>
          <w:p w14:paraId="2BD8172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R$ 74,25</w:t>
            </w:r>
          </w:p>
        </w:tc>
      </w:tr>
      <w:tr w:rsidR="0031433A" w:rsidRPr="0031433A" w14:paraId="78C594AB"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003E30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30</w:t>
            </w:r>
          </w:p>
        </w:tc>
        <w:tc>
          <w:tcPr>
            <w:tcW w:w="1560" w:type="dxa"/>
            <w:tcBorders>
              <w:top w:val="nil"/>
              <w:left w:val="nil"/>
              <w:bottom w:val="single" w:sz="4" w:space="0" w:color="auto"/>
              <w:right w:val="single" w:sz="4" w:space="0" w:color="auto"/>
            </w:tcBorders>
            <w:shd w:val="clear" w:color="000000" w:fill="FFFFFF"/>
            <w:noWrap/>
            <w:vAlign w:val="center"/>
            <w:hideMark/>
          </w:tcPr>
          <w:p w14:paraId="1028830B"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017.195.0001-0</w:t>
            </w:r>
          </w:p>
        </w:tc>
        <w:tc>
          <w:tcPr>
            <w:tcW w:w="2693" w:type="dxa"/>
            <w:tcBorders>
              <w:top w:val="nil"/>
              <w:left w:val="nil"/>
              <w:bottom w:val="single" w:sz="4" w:space="0" w:color="auto"/>
              <w:right w:val="single" w:sz="4" w:space="0" w:color="auto"/>
            </w:tcBorders>
            <w:shd w:val="clear" w:color="000000" w:fill="FFFFFF"/>
            <w:vAlign w:val="center"/>
            <w:hideMark/>
          </w:tcPr>
          <w:p w14:paraId="7D380320"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NIPLE PVC COM ROSCA 1/2"</w:t>
            </w:r>
          </w:p>
        </w:tc>
        <w:tc>
          <w:tcPr>
            <w:tcW w:w="588" w:type="dxa"/>
            <w:tcBorders>
              <w:top w:val="nil"/>
              <w:left w:val="nil"/>
              <w:bottom w:val="single" w:sz="4" w:space="0" w:color="auto"/>
              <w:right w:val="single" w:sz="4" w:space="0" w:color="auto"/>
            </w:tcBorders>
            <w:shd w:val="clear" w:color="FFFFCC" w:fill="FFFFFF"/>
            <w:noWrap/>
            <w:vAlign w:val="center"/>
            <w:hideMark/>
          </w:tcPr>
          <w:p w14:paraId="68DCE36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7D0DAFB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490</w:t>
            </w:r>
          </w:p>
        </w:tc>
        <w:tc>
          <w:tcPr>
            <w:tcW w:w="1712" w:type="dxa"/>
            <w:tcBorders>
              <w:top w:val="nil"/>
              <w:left w:val="nil"/>
              <w:bottom w:val="single" w:sz="4" w:space="0" w:color="auto"/>
              <w:right w:val="single" w:sz="4" w:space="0" w:color="auto"/>
            </w:tcBorders>
            <w:shd w:val="clear" w:color="000000" w:fill="FFFFFF"/>
            <w:noWrap/>
            <w:vAlign w:val="center"/>
            <w:hideMark/>
          </w:tcPr>
          <w:p w14:paraId="111B5853"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R$ 2,03</w:t>
            </w:r>
          </w:p>
        </w:tc>
        <w:tc>
          <w:tcPr>
            <w:tcW w:w="1702" w:type="dxa"/>
            <w:tcBorders>
              <w:top w:val="nil"/>
              <w:left w:val="nil"/>
              <w:bottom w:val="single" w:sz="4" w:space="0" w:color="auto"/>
              <w:right w:val="single" w:sz="4" w:space="0" w:color="auto"/>
            </w:tcBorders>
            <w:shd w:val="clear" w:color="000000" w:fill="FFFFFF"/>
            <w:noWrap/>
            <w:vAlign w:val="center"/>
            <w:hideMark/>
          </w:tcPr>
          <w:p w14:paraId="6118356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R$ 994,70</w:t>
            </w:r>
          </w:p>
        </w:tc>
      </w:tr>
      <w:tr w:rsidR="0031433A" w:rsidRPr="0031433A" w14:paraId="5365EDFC"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EE565A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31</w:t>
            </w:r>
          </w:p>
        </w:tc>
        <w:tc>
          <w:tcPr>
            <w:tcW w:w="1560" w:type="dxa"/>
            <w:tcBorders>
              <w:top w:val="nil"/>
              <w:left w:val="nil"/>
              <w:bottom w:val="single" w:sz="4" w:space="0" w:color="auto"/>
              <w:right w:val="single" w:sz="4" w:space="0" w:color="auto"/>
            </w:tcBorders>
            <w:shd w:val="clear" w:color="000000" w:fill="FFFFFF"/>
            <w:noWrap/>
            <w:vAlign w:val="center"/>
            <w:hideMark/>
          </w:tcPr>
          <w:p w14:paraId="517A5392"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017.195.0004-5</w:t>
            </w:r>
          </w:p>
        </w:tc>
        <w:tc>
          <w:tcPr>
            <w:tcW w:w="2693" w:type="dxa"/>
            <w:tcBorders>
              <w:top w:val="nil"/>
              <w:left w:val="nil"/>
              <w:bottom w:val="single" w:sz="4" w:space="0" w:color="auto"/>
              <w:right w:val="single" w:sz="4" w:space="0" w:color="auto"/>
            </w:tcBorders>
            <w:shd w:val="clear" w:color="000000" w:fill="FFFFFF"/>
            <w:vAlign w:val="center"/>
            <w:hideMark/>
          </w:tcPr>
          <w:p w14:paraId="5CE4EAF1"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NIPLE PVC COM ROSCA 2"</w:t>
            </w:r>
          </w:p>
        </w:tc>
        <w:tc>
          <w:tcPr>
            <w:tcW w:w="588" w:type="dxa"/>
            <w:tcBorders>
              <w:top w:val="nil"/>
              <w:left w:val="nil"/>
              <w:bottom w:val="single" w:sz="4" w:space="0" w:color="auto"/>
              <w:right w:val="single" w:sz="4" w:space="0" w:color="auto"/>
            </w:tcBorders>
            <w:shd w:val="clear" w:color="FFFFCC" w:fill="FFFFFF"/>
            <w:noWrap/>
            <w:vAlign w:val="center"/>
            <w:hideMark/>
          </w:tcPr>
          <w:p w14:paraId="551616C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4B74104E"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w:t>
            </w:r>
          </w:p>
        </w:tc>
        <w:tc>
          <w:tcPr>
            <w:tcW w:w="1712" w:type="dxa"/>
            <w:tcBorders>
              <w:top w:val="nil"/>
              <w:left w:val="nil"/>
              <w:bottom w:val="single" w:sz="4" w:space="0" w:color="auto"/>
              <w:right w:val="single" w:sz="4" w:space="0" w:color="auto"/>
            </w:tcBorders>
            <w:shd w:val="clear" w:color="000000" w:fill="FFFFFF"/>
            <w:noWrap/>
            <w:vAlign w:val="center"/>
            <w:hideMark/>
          </w:tcPr>
          <w:p w14:paraId="3EA25588"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R$ 16,48</w:t>
            </w:r>
          </w:p>
        </w:tc>
        <w:tc>
          <w:tcPr>
            <w:tcW w:w="1702" w:type="dxa"/>
            <w:tcBorders>
              <w:top w:val="nil"/>
              <w:left w:val="nil"/>
              <w:bottom w:val="single" w:sz="4" w:space="0" w:color="auto"/>
              <w:right w:val="single" w:sz="4" w:space="0" w:color="auto"/>
            </w:tcBorders>
            <w:shd w:val="clear" w:color="000000" w:fill="FFFFFF"/>
            <w:noWrap/>
            <w:vAlign w:val="center"/>
            <w:hideMark/>
          </w:tcPr>
          <w:p w14:paraId="74B80A0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R$ 32,96</w:t>
            </w:r>
          </w:p>
        </w:tc>
      </w:tr>
      <w:tr w:rsidR="0031433A" w:rsidRPr="0031433A" w14:paraId="2B2B1CEA"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0867B9F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32</w:t>
            </w:r>
          </w:p>
        </w:tc>
        <w:tc>
          <w:tcPr>
            <w:tcW w:w="1560" w:type="dxa"/>
            <w:tcBorders>
              <w:top w:val="nil"/>
              <w:left w:val="nil"/>
              <w:bottom w:val="single" w:sz="4" w:space="0" w:color="auto"/>
              <w:right w:val="single" w:sz="4" w:space="0" w:color="auto"/>
            </w:tcBorders>
            <w:shd w:val="clear" w:color="000000" w:fill="FFFFFF"/>
            <w:noWrap/>
            <w:vAlign w:val="center"/>
            <w:hideMark/>
          </w:tcPr>
          <w:p w14:paraId="0E56BF6F"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017.214.0004-4</w:t>
            </w:r>
          </w:p>
        </w:tc>
        <w:tc>
          <w:tcPr>
            <w:tcW w:w="2693" w:type="dxa"/>
            <w:tcBorders>
              <w:top w:val="nil"/>
              <w:left w:val="nil"/>
              <w:bottom w:val="single" w:sz="4" w:space="0" w:color="auto"/>
              <w:right w:val="single" w:sz="4" w:space="0" w:color="auto"/>
            </w:tcBorders>
            <w:shd w:val="clear" w:color="000000" w:fill="FFFFFF"/>
            <w:vAlign w:val="center"/>
            <w:hideMark/>
          </w:tcPr>
          <w:p w14:paraId="30FAB25B"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REDUCAO PVC BOLSA/BOLSA DN100 X75 (DE 110MM X 85MM)</w:t>
            </w:r>
          </w:p>
        </w:tc>
        <w:tc>
          <w:tcPr>
            <w:tcW w:w="588" w:type="dxa"/>
            <w:tcBorders>
              <w:top w:val="nil"/>
              <w:left w:val="nil"/>
              <w:bottom w:val="single" w:sz="4" w:space="0" w:color="auto"/>
              <w:right w:val="single" w:sz="4" w:space="0" w:color="auto"/>
            </w:tcBorders>
            <w:shd w:val="clear" w:color="FFFFCC" w:fill="FFFFFF"/>
            <w:noWrap/>
            <w:vAlign w:val="center"/>
            <w:hideMark/>
          </w:tcPr>
          <w:p w14:paraId="1C992D4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B6A6C3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5</w:t>
            </w:r>
          </w:p>
        </w:tc>
        <w:tc>
          <w:tcPr>
            <w:tcW w:w="1712" w:type="dxa"/>
            <w:tcBorders>
              <w:top w:val="nil"/>
              <w:left w:val="nil"/>
              <w:bottom w:val="single" w:sz="4" w:space="0" w:color="auto"/>
              <w:right w:val="single" w:sz="4" w:space="0" w:color="auto"/>
            </w:tcBorders>
            <w:shd w:val="clear" w:color="000000" w:fill="FFFFFF"/>
            <w:noWrap/>
            <w:vAlign w:val="center"/>
            <w:hideMark/>
          </w:tcPr>
          <w:p w14:paraId="7CC70E2A"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R$ 68,96</w:t>
            </w:r>
          </w:p>
        </w:tc>
        <w:tc>
          <w:tcPr>
            <w:tcW w:w="1702" w:type="dxa"/>
            <w:tcBorders>
              <w:top w:val="nil"/>
              <w:left w:val="nil"/>
              <w:bottom w:val="single" w:sz="4" w:space="0" w:color="auto"/>
              <w:right w:val="single" w:sz="4" w:space="0" w:color="auto"/>
            </w:tcBorders>
            <w:shd w:val="clear" w:color="000000" w:fill="FFFFFF"/>
            <w:noWrap/>
            <w:vAlign w:val="center"/>
            <w:hideMark/>
          </w:tcPr>
          <w:p w14:paraId="7B774F53"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R$ 344,80</w:t>
            </w:r>
          </w:p>
        </w:tc>
      </w:tr>
      <w:tr w:rsidR="0031433A" w:rsidRPr="0031433A" w14:paraId="657E42F6"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3000F6EE"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33</w:t>
            </w:r>
          </w:p>
        </w:tc>
        <w:tc>
          <w:tcPr>
            <w:tcW w:w="1560" w:type="dxa"/>
            <w:tcBorders>
              <w:top w:val="nil"/>
              <w:left w:val="nil"/>
              <w:bottom w:val="single" w:sz="4" w:space="0" w:color="auto"/>
              <w:right w:val="single" w:sz="4" w:space="0" w:color="auto"/>
            </w:tcBorders>
            <w:shd w:val="clear" w:color="000000" w:fill="FFFFFF"/>
            <w:noWrap/>
            <w:vAlign w:val="center"/>
            <w:hideMark/>
          </w:tcPr>
          <w:p w14:paraId="300DCB99"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017.220.0002-3</w:t>
            </w:r>
          </w:p>
        </w:tc>
        <w:tc>
          <w:tcPr>
            <w:tcW w:w="2693" w:type="dxa"/>
            <w:tcBorders>
              <w:top w:val="nil"/>
              <w:left w:val="nil"/>
              <w:bottom w:val="single" w:sz="4" w:space="0" w:color="auto"/>
              <w:right w:val="single" w:sz="4" w:space="0" w:color="auto"/>
            </w:tcBorders>
            <w:shd w:val="clear" w:color="000000" w:fill="FFFFFF"/>
            <w:vAlign w:val="center"/>
            <w:hideMark/>
          </w:tcPr>
          <w:p w14:paraId="1C487CD5"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REGISTRO/VALVULA CHATO </w:t>
            </w:r>
            <w:proofErr w:type="spellStart"/>
            <w:r w:rsidRPr="0031433A">
              <w:rPr>
                <w:rFonts w:eastAsia="Times New Roman" w:cs="Calibri"/>
                <w:sz w:val="20"/>
                <w:szCs w:val="20"/>
                <w:lang w:eastAsia="pt-BR"/>
              </w:rPr>
              <w:t>FºFº</w:t>
            </w:r>
            <w:proofErr w:type="spellEnd"/>
            <w:r w:rsidRPr="0031433A">
              <w:rPr>
                <w:rFonts w:eastAsia="Times New Roman" w:cs="Calibri"/>
                <w:sz w:val="20"/>
                <w:szCs w:val="20"/>
                <w:lang w:eastAsia="pt-BR"/>
              </w:rPr>
              <w:t xml:space="preserve"> BOLSA E CABECOTE P/PVC DN 50MM (DE 60MM)</w:t>
            </w:r>
          </w:p>
        </w:tc>
        <w:tc>
          <w:tcPr>
            <w:tcW w:w="588" w:type="dxa"/>
            <w:tcBorders>
              <w:top w:val="nil"/>
              <w:left w:val="nil"/>
              <w:bottom w:val="single" w:sz="4" w:space="0" w:color="auto"/>
              <w:right w:val="single" w:sz="4" w:space="0" w:color="auto"/>
            </w:tcBorders>
            <w:shd w:val="clear" w:color="FFFFCC" w:fill="FFFFFF"/>
            <w:noWrap/>
            <w:vAlign w:val="center"/>
            <w:hideMark/>
          </w:tcPr>
          <w:p w14:paraId="23E9BF7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5962E1A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80</w:t>
            </w:r>
          </w:p>
        </w:tc>
        <w:tc>
          <w:tcPr>
            <w:tcW w:w="1712" w:type="dxa"/>
            <w:tcBorders>
              <w:top w:val="nil"/>
              <w:left w:val="nil"/>
              <w:bottom w:val="single" w:sz="4" w:space="0" w:color="auto"/>
              <w:right w:val="single" w:sz="4" w:space="0" w:color="auto"/>
            </w:tcBorders>
            <w:shd w:val="clear" w:color="000000" w:fill="FFFFFF"/>
            <w:noWrap/>
            <w:vAlign w:val="center"/>
            <w:hideMark/>
          </w:tcPr>
          <w:p w14:paraId="417821C1"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R$ 399,11</w:t>
            </w:r>
          </w:p>
        </w:tc>
        <w:tc>
          <w:tcPr>
            <w:tcW w:w="1702" w:type="dxa"/>
            <w:tcBorders>
              <w:top w:val="nil"/>
              <w:left w:val="nil"/>
              <w:bottom w:val="single" w:sz="4" w:space="0" w:color="auto"/>
              <w:right w:val="single" w:sz="4" w:space="0" w:color="auto"/>
            </w:tcBorders>
            <w:shd w:val="clear" w:color="000000" w:fill="FFFFFF"/>
            <w:noWrap/>
            <w:vAlign w:val="center"/>
            <w:hideMark/>
          </w:tcPr>
          <w:p w14:paraId="38B3D1A4"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R$ 31.928,80</w:t>
            </w:r>
          </w:p>
        </w:tc>
      </w:tr>
      <w:tr w:rsidR="0031433A" w:rsidRPr="0031433A" w14:paraId="7969F312"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37DBD50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34</w:t>
            </w:r>
          </w:p>
        </w:tc>
        <w:tc>
          <w:tcPr>
            <w:tcW w:w="1560" w:type="dxa"/>
            <w:tcBorders>
              <w:top w:val="nil"/>
              <w:left w:val="nil"/>
              <w:bottom w:val="single" w:sz="4" w:space="0" w:color="auto"/>
              <w:right w:val="single" w:sz="4" w:space="0" w:color="auto"/>
            </w:tcBorders>
            <w:shd w:val="clear" w:color="000000" w:fill="FFFFFF"/>
            <w:noWrap/>
            <w:vAlign w:val="center"/>
            <w:hideMark/>
          </w:tcPr>
          <w:p w14:paraId="0788121D"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017.222.0001-4</w:t>
            </w:r>
          </w:p>
        </w:tc>
        <w:tc>
          <w:tcPr>
            <w:tcW w:w="2693" w:type="dxa"/>
            <w:tcBorders>
              <w:top w:val="nil"/>
              <w:left w:val="nil"/>
              <w:bottom w:val="single" w:sz="4" w:space="0" w:color="auto"/>
              <w:right w:val="single" w:sz="4" w:space="0" w:color="auto"/>
            </w:tcBorders>
            <w:shd w:val="clear" w:color="000000" w:fill="FFFFFF"/>
            <w:vAlign w:val="center"/>
            <w:hideMark/>
          </w:tcPr>
          <w:p w14:paraId="0A2B883A"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REGISTRO DE GAVETA METAL DE 1.1/2"</w:t>
            </w:r>
          </w:p>
        </w:tc>
        <w:tc>
          <w:tcPr>
            <w:tcW w:w="588" w:type="dxa"/>
            <w:tcBorders>
              <w:top w:val="nil"/>
              <w:left w:val="nil"/>
              <w:bottom w:val="single" w:sz="4" w:space="0" w:color="auto"/>
              <w:right w:val="single" w:sz="4" w:space="0" w:color="auto"/>
            </w:tcBorders>
            <w:shd w:val="clear" w:color="FFFFCC" w:fill="FFFFFF"/>
            <w:noWrap/>
            <w:vAlign w:val="center"/>
            <w:hideMark/>
          </w:tcPr>
          <w:p w14:paraId="4315DA8F"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86E705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w:t>
            </w:r>
          </w:p>
        </w:tc>
        <w:tc>
          <w:tcPr>
            <w:tcW w:w="1712" w:type="dxa"/>
            <w:tcBorders>
              <w:top w:val="nil"/>
              <w:left w:val="nil"/>
              <w:bottom w:val="single" w:sz="4" w:space="0" w:color="auto"/>
              <w:right w:val="single" w:sz="4" w:space="0" w:color="auto"/>
            </w:tcBorders>
            <w:shd w:val="clear" w:color="000000" w:fill="FFFFFF"/>
            <w:noWrap/>
            <w:vAlign w:val="center"/>
            <w:hideMark/>
          </w:tcPr>
          <w:p w14:paraId="7FD8DC5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R$ 160,48</w:t>
            </w:r>
          </w:p>
        </w:tc>
        <w:tc>
          <w:tcPr>
            <w:tcW w:w="1702" w:type="dxa"/>
            <w:tcBorders>
              <w:top w:val="nil"/>
              <w:left w:val="nil"/>
              <w:bottom w:val="single" w:sz="4" w:space="0" w:color="auto"/>
              <w:right w:val="single" w:sz="4" w:space="0" w:color="auto"/>
            </w:tcBorders>
            <w:shd w:val="clear" w:color="000000" w:fill="FFFFFF"/>
            <w:noWrap/>
            <w:vAlign w:val="center"/>
            <w:hideMark/>
          </w:tcPr>
          <w:p w14:paraId="3D8A3041"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R$ 320,96</w:t>
            </w:r>
          </w:p>
        </w:tc>
      </w:tr>
      <w:tr w:rsidR="0031433A" w:rsidRPr="0031433A" w14:paraId="3F32EE95"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709EE1F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35</w:t>
            </w:r>
          </w:p>
        </w:tc>
        <w:tc>
          <w:tcPr>
            <w:tcW w:w="1560" w:type="dxa"/>
            <w:tcBorders>
              <w:top w:val="nil"/>
              <w:left w:val="nil"/>
              <w:bottom w:val="single" w:sz="4" w:space="0" w:color="auto"/>
              <w:right w:val="single" w:sz="4" w:space="0" w:color="auto"/>
            </w:tcBorders>
            <w:shd w:val="clear" w:color="000000" w:fill="FFFFFF"/>
            <w:noWrap/>
            <w:vAlign w:val="center"/>
            <w:hideMark/>
          </w:tcPr>
          <w:p w14:paraId="1A5088D8"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017.222.0007-3</w:t>
            </w:r>
          </w:p>
        </w:tc>
        <w:tc>
          <w:tcPr>
            <w:tcW w:w="2693" w:type="dxa"/>
            <w:tcBorders>
              <w:top w:val="nil"/>
              <w:left w:val="nil"/>
              <w:bottom w:val="single" w:sz="4" w:space="0" w:color="auto"/>
              <w:right w:val="single" w:sz="4" w:space="0" w:color="auto"/>
            </w:tcBorders>
            <w:shd w:val="clear" w:color="000000" w:fill="FFFFFF"/>
            <w:vAlign w:val="center"/>
            <w:hideMark/>
          </w:tcPr>
          <w:p w14:paraId="1E9E8988"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REGISTRO DE GAVETA METAL DE 1.1/4"</w:t>
            </w:r>
          </w:p>
        </w:tc>
        <w:tc>
          <w:tcPr>
            <w:tcW w:w="588" w:type="dxa"/>
            <w:tcBorders>
              <w:top w:val="nil"/>
              <w:left w:val="nil"/>
              <w:bottom w:val="single" w:sz="4" w:space="0" w:color="auto"/>
              <w:right w:val="single" w:sz="4" w:space="0" w:color="auto"/>
            </w:tcBorders>
            <w:shd w:val="clear" w:color="FFFFCC" w:fill="FFFFFF"/>
            <w:noWrap/>
            <w:vAlign w:val="center"/>
            <w:hideMark/>
          </w:tcPr>
          <w:p w14:paraId="430EEFB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2F0DFF2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w:t>
            </w:r>
          </w:p>
        </w:tc>
        <w:tc>
          <w:tcPr>
            <w:tcW w:w="1712" w:type="dxa"/>
            <w:tcBorders>
              <w:top w:val="nil"/>
              <w:left w:val="nil"/>
              <w:bottom w:val="single" w:sz="4" w:space="0" w:color="auto"/>
              <w:right w:val="single" w:sz="4" w:space="0" w:color="auto"/>
            </w:tcBorders>
            <w:shd w:val="clear" w:color="000000" w:fill="FFFFFF"/>
            <w:noWrap/>
            <w:vAlign w:val="center"/>
            <w:hideMark/>
          </w:tcPr>
          <w:p w14:paraId="4701D781"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R$ 130,65</w:t>
            </w:r>
          </w:p>
        </w:tc>
        <w:tc>
          <w:tcPr>
            <w:tcW w:w="1702" w:type="dxa"/>
            <w:tcBorders>
              <w:top w:val="nil"/>
              <w:left w:val="nil"/>
              <w:bottom w:val="single" w:sz="4" w:space="0" w:color="auto"/>
              <w:right w:val="single" w:sz="4" w:space="0" w:color="auto"/>
            </w:tcBorders>
            <w:shd w:val="clear" w:color="000000" w:fill="FFFFFF"/>
            <w:noWrap/>
            <w:vAlign w:val="center"/>
            <w:hideMark/>
          </w:tcPr>
          <w:p w14:paraId="2CB53805"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R$ 261,30</w:t>
            </w:r>
          </w:p>
        </w:tc>
      </w:tr>
      <w:tr w:rsidR="0031433A" w:rsidRPr="0031433A" w14:paraId="00AF5C86"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1FF7B102"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36</w:t>
            </w:r>
          </w:p>
        </w:tc>
        <w:tc>
          <w:tcPr>
            <w:tcW w:w="1560" w:type="dxa"/>
            <w:tcBorders>
              <w:top w:val="nil"/>
              <w:left w:val="nil"/>
              <w:bottom w:val="single" w:sz="4" w:space="0" w:color="auto"/>
              <w:right w:val="single" w:sz="4" w:space="0" w:color="auto"/>
            </w:tcBorders>
            <w:shd w:val="clear" w:color="000000" w:fill="FFFFFF"/>
            <w:noWrap/>
            <w:vAlign w:val="center"/>
            <w:hideMark/>
          </w:tcPr>
          <w:p w14:paraId="7C4E5C42"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017.228.0002-0</w:t>
            </w:r>
          </w:p>
        </w:tc>
        <w:tc>
          <w:tcPr>
            <w:tcW w:w="2693" w:type="dxa"/>
            <w:tcBorders>
              <w:top w:val="nil"/>
              <w:left w:val="nil"/>
              <w:bottom w:val="single" w:sz="4" w:space="0" w:color="auto"/>
              <w:right w:val="single" w:sz="4" w:space="0" w:color="auto"/>
            </w:tcBorders>
            <w:shd w:val="clear" w:color="000000" w:fill="FFFFFF"/>
            <w:vAlign w:val="center"/>
            <w:hideMark/>
          </w:tcPr>
          <w:p w14:paraId="65365B91" w14:textId="77777777" w:rsidR="0031433A" w:rsidRPr="0031433A" w:rsidRDefault="0031433A" w:rsidP="0031433A">
            <w:pPr>
              <w:spacing w:after="0" w:line="240" w:lineRule="auto"/>
              <w:rPr>
                <w:rFonts w:eastAsia="Times New Roman" w:cs="Calibri"/>
                <w:color w:val="000000"/>
                <w:sz w:val="20"/>
                <w:szCs w:val="20"/>
                <w:lang w:eastAsia="pt-BR"/>
              </w:rPr>
            </w:pPr>
            <w:r w:rsidRPr="0031433A">
              <w:rPr>
                <w:rFonts w:eastAsia="Times New Roman" w:cs="Calibri"/>
                <w:color w:val="000000"/>
                <w:sz w:val="20"/>
                <w:szCs w:val="20"/>
                <w:lang w:eastAsia="pt-BR"/>
              </w:rPr>
              <w:t>REGISTRO ESFERA PVC CABECA QUADRADA DE 3/4"</w:t>
            </w:r>
          </w:p>
        </w:tc>
        <w:tc>
          <w:tcPr>
            <w:tcW w:w="588" w:type="dxa"/>
            <w:tcBorders>
              <w:top w:val="nil"/>
              <w:left w:val="nil"/>
              <w:bottom w:val="single" w:sz="4" w:space="0" w:color="auto"/>
              <w:right w:val="single" w:sz="4" w:space="0" w:color="auto"/>
            </w:tcBorders>
            <w:shd w:val="clear" w:color="FFFFCC" w:fill="FFFFFF"/>
            <w:noWrap/>
            <w:vAlign w:val="center"/>
            <w:hideMark/>
          </w:tcPr>
          <w:p w14:paraId="7163B2C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8CF363F"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25</w:t>
            </w:r>
          </w:p>
        </w:tc>
        <w:tc>
          <w:tcPr>
            <w:tcW w:w="1712" w:type="dxa"/>
            <w:tcBorders>
              <w:top w:val="nil"/>
              <w:left w:val="nil"/>
              <w:bottom w:val="single" w:sz="4" w:space="0" w:color="auto"/>
              <w:right w:val="single" w:sz="4" w:space="0" w:color="auto"/>
            </w:tcBorders>
            <w:shd w:val="clear" w:color="000000" w:fill="FFFFFF"/>
            <w:noWrap/>
            <w:vAlign w:val="center"/>
            <w:hideMark/>
          </w:tcPr>
          <w:p w14:paraId="6060C55C"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R$ 11,47</w:t>
            </w:r>
          </w:p>
        </w:tc>
        <w:tc>
          <w:tcPr>
            <w:tcW w:w="1702" w:type="dxa"/>
            <w:tcBorders>
              <w:top w:val="nil"/>
              <w:left w:val="nil"/>
              <w:bottom w:val="single" w:sz="4" w:space="0" w:color="auto"/>
              <w:right w:val="single" w:sz="4" w:space="0" w:color="auto"/>
            </w:tcBorders>
            <w:shd w:val="clear" w:color="000000" w:fill="FFFFFF"/>
            <w:noWrap/>
            <w:vAlign w:val="center"/>
            <w:hideMark/>
          </w:tcPr>
          <w:p w14:paraId="7B803648"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R$ 286,75</w:t>
            </w:r>
          </w:p>
        </w:tc>
      </w:tr>
      <w:tr w:rsidR="0031433A" w:rsidRPr="0031433A" w14:paraId="4F3CDBD6"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27D379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37</w:t>
            </w:r>
          </w:p>
        </w:tc>
        <w:tc>
          <w:tcPr>
            <w:tcW w:w="1560" w:type="dxa"/>
            <w:tcBorders>
              <w:top w:val="nil"/>
              <w:left w:val="nil"/>
              <w:bottom w:val="single" w:sz="4" w:space="0" w:color="auto"/>
              <w:right w:val="single" w:sz="4" w:space="0" w:color="auto"/>
            </w:tcBorders>
            <w:shd w:val="clear" w:color="000000" w:fill="FFFFFF"/>
            <w:noWrap/>
            <w:vAlign w:val="center"/>
            <w:hideMark/>
          </w:tcPr>
          <w:p w14:paraId="78CAEE41"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017.229.0003-2</w:t>
            </w:r>
          </w:p>
        </w:tc>
        <w:tc>
          <w:tcPr>
            <w:tcW w:w="2693" w:type="dxa"/>
            <w:tcBorders>
              <w:top w:val="nil"/>
              <w:left w:val="nil"/>
              <w:bottom w:val="single" w:sz="4" w:space="0" w:color="auto"/>
              <w:right w:val="single" w:sz="4" w:space="0" w:color="auto"/>
            </w:tcBorders>
            <w:shd w:val="clear" w:color="000000" w:fill="FFFFFF"/>
            <w:vAlign w:val="center"/>
            <w:hideMark/>
          </w:tcPr>
          <w:p w14:paraId="1C231AB8"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 REGISTRO ESFERA TIPO VS JUNTA ROSCAVEL 3/4" </w:t>
            </w:r>
          </w:p>
        </w:tc>
        <w:tc>
          <w:tcPr>
            <w:tcW w:w="588" w:type="dxa"/>
            <w:tcBorders>
              <w:top w:val="nil"/>
              <w:left w:val="nil"/>
              <w:bottom w:val="single" w:sz="4" w:space="0" w:color="auto"/>
              <w:right w:val="single" w:sz="4" w:space="0" w:color="auto"/>
            </w:tcBorders>
            <w:shd w:val="clear" w:color="FFFFCC" w:fill="FFFFFF"/>
            <w:noWrap/>
            <w:vAlign w:val="center"/>
            <w:hideMark/>
          </w:tcPr>
          <w:p w14:paraId="09C4B5E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5A83F79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30</w:t>
            </w:r>
          </w:p>
        </w:tc>
        <w:tc>
          <w:tcPr>
            <w:tcW w:w="1712" w:type="dxa"/>
            <w:tcBorders>
              <w:top w:val="nil"/>
              <w:left w:val="nil"/>
              <w:bottom w:val="single" w:sz="4" w:space="0" w:color="auto"/>
              <w:right w:val="single" w:sz="4" w:space="0" w:color="auto"/>
            </w:tcBorders>
            <w:shd w:val="clear" w:color="000000" w:fill="FFFFFF"/>
            <w:noWrap/>
            <w:vAlign w:val="center"/>
            <w:hideMark/>
          </w:tcPr>
          <w:p w14:paraId="13BE92C2"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R$ 23,33</w:t>
            </w:r>
          </w:p>
        </w:tc>
        <w:tc>
          <w:tcPr>
            <w:tcW w:w="1702" w:type="dxa"/>
            <w:tcBorders>
              <w:top w:val="nil"/>
              <w:left w:val="nil"/>
              <w:bottom w:val="single" w:sz="4" w:space="0" w:color="auto"/>
              <w:right w:val="single" w:sz="4" w:space="0" w:color="auto"/>
            </w:tcBorders>
            <w:shd w:val="clear" w:color="000000" w:fill="FFFFFF"/>
            <w:noWrap/>
            <w:vAlign w:val="center"/>
            <w:hideMark/>
          </w:tcPr>
          <w:p w14:paraId="1110DEB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R$ 699,90</w:t>
            </w:r>
          </w:p>
        </w:tc>
      </w:tr>
      <w:tr w:rsidR="0031433A" w:rsidRPr="0031433A" w14:paraId="19D35B62"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CCA73E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38</w:t>
            </w:r>
          </w:p>
        </w:tc>
        <w:tc>
          <w:tcPr>
            <w:tcW w:w="1560" w:type="dxa"/>
            <w:tcBorders>
              <w:top w:val="nil"/>
              <w:left w:val="nil"/>
              <w:bottom w:val="single" w:sz="4" w:space="0" w:color="auto"/>
              <w:right w:val="single" w:sz="4" w:space="0" w:color="auto"/>
            </w:tcBorders>
            <w:shd w:val="clear" w:color="000000" w:fill="FFFFFF"/>
            <w:noWrap/>
            <w:vAlign w:val="center"/>
            <w:hideMark/>
          </w:tcPr>
          <w:p w14:paraId="2DCDA350"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017.235.0003-8</w:t>
            </w:r>
          </w:p>
        </w:tc>
        <w:tc>
          <w:tcPr>
            <w:tcW w:w="2693" w:type="dxa"/>
            <w:tcBorders>
              <w:top w:val="nil"/>
              <w:left w:val="nil"/>
              <w:bottom w:val="single" w:sz="4" w:space="0" w:color="auto"/>
              <w:right w:val="single" w:sz="4" w:space="0" w:color="auto"/>
            </w:tcBorders>
            <w:shd w:val="clear" w:color="000000" w:fill="FFFFFF"/>
            <w:vAlign w:val="center"/>
            <w:hideMark/>
          </w:tcPr>
          <w:p w14:paraId="44FEFCAB"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 REGISTRO ESFERA METAL 3/4" - BORBOLETA </w:t>
            </w:r>
          </w:p>
        </w:tc>
        <w:tc>
          <w:tcPr>
            <w:tcW w:w="588" w:type="dxa"/>
            <w:tcBorders>
              <w:top w:val="nil"/>
              <w:left w:val="nil"/>
              <w:bottom w:val="single" w:sz="4" w:space="0" w:color="auto"/>
              <w:right w:val="single" w:sz="4" w:space="0" w:color="auto"/>
            </w:tcBorders>
            <w:shd w:val="clear" w:color="FFFFCC" w:fill="FFFFFF"/>
            <w:noWrap/>
            <w:vAlign w:val="center"/>
            <w:hideMark/>
          </w:tcPr>
          <w:p w14:paraId="0530065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E6FDF6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280</w:t>
            </w:r>
          </w:p>
        </w:tc>
        <w:tc>
          <w:tcPr>
            <w:tcW w:w="1712" w:type="dxa"/>
            <w:tcBorders>
              <w:top w:val="nil"/>
              <w:left w:val="nil"/>
              <w:bottom w:val="single" w:sz="4" w:space="0" w:color="auto"/>
              <w:right w:val="single" w:sz="4" w:space="0" w:color="auto"/>
            </w:tcBorders>
            <w:shd w:val="clear" w:color="000000" w:fill="FFFFFF"/>
            <w:noWrap/>
            <w:vAlign w:val="center"/>
            <w:hideMark/>
          </w:tcPr>
          <w:p w14:paraId="44D9EA7A"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R$ 43,52</w:t>
            </w:r>
          </w:p>
        </w:tc>
        <w:tc>
          <w:tcPr>
            <w:tcW w:w="1702" w:type="dxa"/>
            <w:tcBorders>
              <w:top w:val="nil"/>
              <w:left w:val="nil"/>
              <w:bottom w:val="single" w:sz="4" w:space="0" w:color="auto"/>
              <w:right w:val="single" w:sz="4" w:space="0" w:color="auto"/>
            </w:tcBorders>
            <w:shd w:val="clear" w:color="000000" w:fill="FFFFFF"/>
            <w:noWrap/>
            <w:vAlign w:val="center"/>
            <w:hideMark/>
          </w:tcPr>
          <w:p w14:paraId="77051A6A"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R$ 12.185,60</w:t>
            </w:r>
          </w:p>
        </w:tc>
      </w:tr>
      <w:tr w:rsidR="0031433A" w:rsidRPr="0031433A" w14:paraId="71043EA1"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5C65704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lastRenderedPageBreak/>
              <w:t>39</w:t>
            </w:r>
          </w:p>
        </w:tc>
        <w:tc>
          <w:tcPr>
            <w:tcW w:w="1560" w:type="dxa"/>
            <w:tcBorders>
              <w:top w:val="nil"/>
              <w:left w:val="nil"/>
              <w:bottom w:val="single" w:sz="4" w:space="0" w:color="auto"/>
              <w:right w:val="single" w:sz="4" w:space="0" w:color="auto"/>
            </w:tcBorders>
            <w:shd w:val="clear" w:color="000000" w:fill="FFFFFF"/>
            <w:noWrap/>
            <w:vAlign w:val="center"/>
            <w:hideMark/>
          </w:tcPr>
          <w:p w14:paraId="3A913E0B"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017.253.0001-0</w:t>
            </w:r>
          </w:p>
        </w:tc>
        <w:tc>
          <w:tcPr>
            <w:tcW w:w="2693" w:type="dxa"/>
            <w:tcBorders>
              <w:top w:val="nil"/>
              <w:left w:val="nil"/>
              <w:bottom w:val="single" w:sz="4" w:space="0" w:color="auto"/>
              <w:right w:val="single" w:sz="4" w:space="0" w:color="auto"/>
            </w:tcBorders>
            <w:shd w:val="clear" w:color="000000" w:fill="FFFFFF"/>
            <w:vAlign w:val="center"/>
            <w:hideMark/>
          </w:tcPr>
          <w:p w14:paraId="7105F533"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 TE COM BOLSAS JE DN 50 X 50 (DE 60 X 60) </w:t>
            </w:r>
          </w:p>
        </w:tc>
        <w:tc>
          <w:tcPr>
            <w:tcW w:w="588" w:type="dxa"/>
            <w:tcBorders>
              <w:top w:val="nil"/>
              <w:left w:val="nil"/>
              <w:bottom w:val="single" w:sz="4" w:space="0" w:color="auto"/>
              <w:right w:val="single" w:sz="4" w:space="0" w:color="auto"/>
            </w:tcBorders>
            <w:shd w:val="clear" w:color="FFFFCC" w:fill="FFFFFF"/>
            <w:noWrap/>
            <w:vAlign w:val="center"/>
            <w:hideMark/>
          </w:tcPr>
          <w:p w14:paraId="0C9C912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6D784C2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72</w:t>
            </w:r>
          </w:p>
        </w:tc>
        <w:tc>
          <w:tcPr>
            <w:tcW w:w="1712" w:type="dxa"/>
            <w:tcBorders>
              <w:top w:val="nil"/>
              <w:left w:val="nil"/>
              <w:bottom w:val="single" w:sz="4" w:space="0" w:color="auto"/>
              <w:right w:val="single" w:sz="4" w:space="0" w:color="auto"/>
            </w:tcBorders>
            <w:shd w:val="clear" w:color="000000" w:fill="FFFFFF"/>
            <w:noWrap/>
            <w:vAlign w:val="center"/>
            <w:hideMark/>
          </w:tcPr>
          <w:p w14:paraId="3B0EFBC4"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R$ 22,35</w:t>
            </w:r>
          </w:p>
        </w:tc>
        <w:tc>
          <w:tcPr>
            <w:tcW w:w="1702" w:type="dxa"/>
            <w:tcBorders>
              <w:top w:val="nil"/>
              <w:left w:val="nil"/>
              <w:bottom w:val="single" w:sz="4" w:space="0" w:color="auto"/>
              <w:right w:val="single" w:sz="4" w:space="0" w:color="auto"/>
            </w:tcBorders>
            <w:shd w:val="clear" w:color="000000" w:fill="FFFFFF"/>
            <w:noWrap/>
            <w:vAlign w:val="center"/>
            <w:hideMark/>
          </w:tcPr>
          <w:p w14:paraId="48DD68A4"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R$ 1.609,20</w:t>
            </w:r>
          </w:p>
        </w:tc>
      </w:tr>
      <w:tr w:rsidR="0031433A" w:rsidRPr="0031433A" w14:paraId="48F91E35"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AE3ABA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40</w:t>
            </w:r>
          </w:p>
        </w:tc>
        <w:tc>
          <w:tcPr>
            <w:tcW w:w="1560" w:type="dxa"/>
            <w:tcBorders>
              <w:top w:val="nil"/>
              <w:left w:val="nil"/>
              <w:bottom w:val="single" w:sz="4" w:space="0" w:color="auto"/>
              <w:right w:val="single" w:sz="4" w:space="0" w:color="auto"/>
            </w:tcBorders>
            <w:shd w:val="clear" w:color="000000" w:fill="FFFFFF"/>
            <w:noWrap/>
            <w:vAlign w:val="center"/>
            <w:hideMark/>
          </w:tcPr>
          <w:p w14:paraId="1B3C5D84"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017.259.0003-3</w:t>
            </w:r>
          </w:p>
        </w:tc>
        <w:tc>
          <w:tcPr>
            <w:tcW w:w="2693" w:type="dxa"/>
            <w:tcBorders>
              <w:top w:val="nil"/>
              <w:left w:val="nil"/>
              <w:bottom w:val="single" w:sz="4" w:space="0" w:color="auto"/>
              <w:right w:val="single" w:sz="4" w:space="0" w:color="auto"/>
            </w:tcBorders>
            <w:shd w:val="clear" w:color="000000" w:fill="FFFFFF"/>
            <w:vAlign w:val="center"/>
            <w:hideMark/>
          </w:tcPr>
          <w:p w14:paraId="75DC477F"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 TE 90° SOLDAVEL DE 1" </w:t>
            </w:r>
          </w:p>
        </w:tc>
        <w:tc>
          <w:tcPr>
            <w:tcW w:w="588" w:type="dxa"/>
            <w:tcBorders>
              <w:top w:val="nil"/>
              <w:left w:val="nil"/>
              <w:bottom w:val="single" w:sz="4" w:space="0" w:color="auto"/>
              <w:right w:val="single" w:sz="4" w:space="0" w:color="auto"/>
            </w:tcBorders>
            <w:shd w:val="clear" w:color="FFFFCC" w:fill="FFFFFF"/>
            <w:noWrap/>
            <w:vAlign w:val="center"/>
            <w:hideMark/>
          </w:tcPr>
          <w:p w14:paraId="1EAFDC5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5BA472D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115</w:t>
            </w:r>
          </w:p>
        </w:tc>
        <w:tc>
          <w:tcPr>
            <w:tcW w:w="1712" w:type="dxa"/>
            <w:tcBorders>
              <w:top w:val="nil"/>
              <w:left w:val="nil"/>
              <w:bottom w:val="single" w:sz="4" w:space="0" w:color="auto"/>
              <w:right w:val="single" w:sz="4" w:space="0" w:color="auto"/>
            </w:tcBorders>
            <w:shd w:val="clear" w:color="000000" w:fill="FFFFFF"/>
            <w:noWrap/>
            <w:vAlign w:val="center"/>
            <w:hideMark/>
          </w:tcPr>
          <w:p w14:paraId="4ED639EF"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R$ 5,96</w:t>
            </w:r>
          </w:p>
        </w:tc>
        <w:tc>
          <w:tcPr>
            <w:tcW w:w="1702" w:type="dxa"/>
            <w:tcBorders>
              <w:top w:val="nil"/>
              <w:left w:val="nil"/>
              <w:bottom w:val="single" w:sz="4" w:space="0" w:color="auto"/>
              <w:right w:val="single" w:sz="4" w:space="0" w:color="auto"/>
            </w:tcBorders>
            <w:shd w:val="clear" w:color="000000" w:fill="FFFFFF"/>
            <w:noWrap/>
            <w:vAlign w:val="center"/>
            <w:hideMark/>
          </w:tcPr>
          <w:p w14:paraId="0B795687"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R$ 685,40</w:t>
            </w:r>
          </w:p>
        </w:tc>
      </w:tr>
      <w:tr w:rsidR="0031433A" w:rsidRPr="0031433A" w14:paraId="7843486C"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1808B4B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41</w:t>
            </w:r>
          </w:p>
        </w:tc>
        <w:tc>
          <w:tcPr>
            <w:tcW w:w="1560" w:type="dxa"/>
            <w:tcBorders>
              <w:top w:val="nil"/>
              <w:left w:val="nil"/>
              <w:bottom w:val="single" w:sz="4" w:space="0" w:color="auto"/>
              <w:right w:val="single" w:sz="4" w:space="0" w:color="auto"/>
            </w:tcBorders>
            <w:shd w:val="clear" w:color="000000" w:fill="FFFFFF"/>
            <w:noWrap/>
            <w:vAlign w:val="center"/>
            <w:hideMark/>
          </w:tcPr>
          <w:p w14:paraId="2108B12F"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017.300.0003-7</w:t>
            </w:r>
          </w:p>
        </w:tc>
        <w:tc>
          <w:tcPr>
            <w:tcW w:w="2693" w:type="dxa"/>
            <w:tcBorders>
              <w:top w:val="nil"/>
              <w:left w:val="nil"/>
              <w:bottom w:val="single" w:sz="4" w:space="0" w:color="auto"/>
              <w:right w:val="single" w:sz="4" w:space="0" w:color="auto"/>
            </w:tcBorders>
            <w:shd w:val="clear" w:color="000000" w:fill="FFFFFF"/>
            <w:vAlign w:val="center"/>
            <w:hideMark/>
          </w:tcPr>
          <w:p w14:paraId="65822B78"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 TUBO PVC PBA JEI CL-15 DN 65 (DE 75MM) </w:t>
            </w:r>
          </w:p>
        </w:tc>
        <w:tc>
          <w:tcPr>
            <w:tcW w:w="588" w:type="dxa"/>
            <w:tcBorders>
              <w:top w:val="nil"/>
              <w:left w:val="nil"/>
              <w:bottom w:val="single" w:sz="4" w:space="0" w:color="auto"/>
              <w:right w:val="single" w:sz="4" w:space="0" w:color="auto"/>
            </w:tcBorders>
            <w:shd w:val="clear" w:color="FFFFCC" w:fill="FFFFFF"/>
            <w:noWrap/>
            <w:vAlign w:val="center"/>
            <w:hideMark/>
          </w:tcPr>
          <w:p w14:paraId="4DCA7ACD"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MT </w:t>
            </w:r>
          </w:p>
        </w:tc>
        <w:tc>
          <w:tcPr>
            <w:tcW w:w="830" w:type="dxa"/>
            <w:tcBorders>
              <w:top w:val="nil"/>
              <w:left w:val="nil"/>
              <w:bottom w:val="single" w:sz="4" w:space="0" w:color="auto"/>
              <w:right w:val="single" w:sz="4" w:space="0" w:color="auto"/>
            </w:tcBorders>
            <w:shd w:val="clear" w:color="000000" w:fill="FFFFFF"/>
            <w:noWrap/>
            <w:vAlign w:val="center"/>
            <w:hideMark/>
          </w:tcPr>
          <w:p w14:paraId="6BD5ED0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30</w:t>
            </w:r>
          </w:p>
        </w:tc>
        <w:tc>
          <w:tcPr>
            <w:tcW w:w="1712" w:type="dxa"/>
            <w:tcBorders>
              <w:top w:val="nil"/>
              <w:left w:val="nil"/>
              <w:bottom w:val="single" w:sz="4" w:space="0" w:color="auto"/>
              <w:right w:val="single" w:sz="4" w:space="0" w:color="auto"/>
            </w:tcBorders>
            <w:shd w:val="clear" w:color="000000" w:fill="FFFFFF"/>
            <w:noWrap/>
            <w:vAlign w:val="center"/>
            <w:hideMark/>
          </w:tcPr>
          <w:p w14:paraId="08F213B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R$ 46,26</w:t>
            </w:r>
          </w:p>
        </w:tc>
        <w:tc>
          <w:tcPr>
            <w:tcW w:w="1702" w:type="dxa"/>
            <w:tcBorders>
              <w:top w:val="nil"/>
              <w:left w:val="nil"/>
              <w:bottom w:val="single" w:sz="4" w:space="0" w:color="auto"/>
              <w:right w:val="single" w:sz="4" w:space="0" w:color="auto"/>
            </w:tcBorders>
            <w:shd w:val="clear" w:color="000000" w:fill="FFFFFF"/>
            <w:noWrap/>
            <w:vAlign w:val="center"/>
            <w:hideMark/>
          </w:tcPr>
          <w:p w14:paraId="49EBDB27"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R$ 1.387,80</w:t>
            </w:r>
          </w:p>
        </w:tc>
      </w:tr>
      <w:tr w:rsidR="0031433A" w:rsidRPr="0031433A" w14:paraId="0DE3F4D3"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83E4E98"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42</w:t>
            </w:r>
          </w:p>
        </w:tc>
        <w:tc>
          <w:tcPr>
            <w:tcW w:w="1560" w:type="dxa"/>
            <w:tcBorders>
              <w:top w:val="nil"/>
              <w:left w:val="nil"/>
              <w:bottom w:val="single" w:sz="4" w:space="0" w:color="auto"/>
              <w:right w:val="single" w:sz="4" w:space="0" w:color="auto"/>
            </w:tcBorders>
            <w:shd w:val="clear" w:color="000000" w:fill="FFFFFF"/>
            <w:noWrap/>
            <w:vAlign w:val="center"/>
            <w:hideMark/>
          </w:tcPr>
          <w:p w14:paraId="195A04B3"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017.300.0006-1</w:t>
            </w:r>
          </w:p>
        </w:tc>
        <w:tc>
          <w:tcPr>
            <w:tcW w:w="2693" w:type="dxa"/>
            <w:tcBorders>
              <w:top w:val="nil"/>
              <w:left w:val="nil"/>
              <w:bottom w:val="single" w:sz="4" w:space="0" w:color="auto"/>
              <w:right w:val="single" w:sz="4" w:space="0" w:color="auto"/>
            </w:tcBorders>
            <w:shd w:val="clear" w:color="000000" w:fill="FFFFFF"/>
            <w:vAlign w:val="center"/>
            <w:hideMark/>
          </w:tcPr>
          <w:p w14:paraId="2D72F496"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 xml:space="preserve"> TUBO PVC PBA JEI CL-15 DN 140 (DE 160MM) </w:t>
            </w:r>
          </w:p>
        </w:tc>
        <w:tc>
          <w:tcPr>
            <w:tcW w:w="588" w:type="dxa"/>
            <w:tcBorders>
              <w:top w:val="nil"/>
              <w:left w:val="nil"/>
              <w:bottom w:val="single" w:sz="4" w:space="0" w:color="auto"/>
              <w:right w:val="single" w:sz="4" w:space="0" w:color="auto"/>
            </w:tcBorders>
            <w:shd w:val="clear" w:color="FFFFCC" w:fill="FFFFFF"/>
            <w:noWrap/>
            <w:vAlign w:val="center"/>
            <w:hideMark/>
          </w:tcPr>
          <w:p w14:paraId="2E1DE2C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MT </w:t>
            </w:r>
          </w:p>
        </w:tc>
        <w:tc>
          <w:tcPr>
            <w:tcW w:w="830" w:type="dxa"/>
            <w:tcBorders>
              <w:top w:val="nil"/>
              <w:left w:val="nil"/>
              <w:bottom w:val="single" w:sz="4" w:space="0" w:color="auto"/>
              <w:right w:val="single" w:sz="4" w:space="0" w:color="auto"/>
            </w:tcBorders>
            <w:shd w:val="clear" w:color="000000" w:fill="FFFFFF"/>
            <w:noWrap/>
            <w:vAlign w:val="center"/>
            <w:hideMark/>
          </w:tcPr>
          <w:p w14:paraId="4B90CBC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84</w:t>
            </w:r>
          </w:p>
        </w:tc>
        <w:tc>
          <w:tcPr>
            <w:tcW w:w="1712" w:type="dxa"/>
            <w:tcBorders>
              <w:top w:val="nil"/>
              <w:left w:val="nil"/>
              <w:bottom w:val="single" w:sz="4" w:space="0" w:color="auto"/>
              <w:right w:val="single" w:sz="4" w:space="0" w:color="auto"/>
            </w:tcBorders>
            <w:shd w:val="clear" w:color="000000" w:fill="FFFFFF"/>
            <w:noWrap/>
            <w:vAlign w:val="center"/>
            <w:hideMark/>
          </w:tcPr>
          <w:p w14:paraId="0CE7281B"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R$ 194,60</w:t>
            </w:r>
          </w:p>
        </w:tc>
        <w:tc>
          <w:tcPr>
            <w:tcW w:w="1702" w:type="dxa"/>
            <w:tcBorders>
              <w:top w:val="nil"/>
              <w:left w:val="nil"/>
              <w:bottom w:val="single" w:sz="4" w:space="0" w:color="auto"/>
              <w:right w:val="single" w:sz="4" w:space="0" w:color="auto"/>
            </w:tcBorders>
            <w:shd w:val="clear" w:color="000000" w:fill="FFFFFF"/>
            <w:noWrap/>
            <w:vAlign w:val="center"/>
            <w:hideMark/>
          </w:tcPr>
          <w:p w14:paraId="1AFA42DE"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R$ 16.346,40</w:t>
            </w:r>
          </w:p>
        </w:tc>
      </w:tr>
      <w:tr w:rsidR="0031433A" w:rsidRPr="0031433A" w14:paraId="2F90E7F1"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7D3402A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43</w:t>
            </w:r>
          </w:p>
        </w:tc>
        <w:tc>
          <w:tcPr>
            <w:tcW w:w="1560" w:type="dxa"/>
            <w:tcBorders>
              <w:top w:val="nil"/>
              <w:left w:val="nil"/>
              <w:bottom w:val="single" w:sz="4" w:space="0" w:color="auto"/>
              <w:right w:val="single" w:sz="4" w:space="0" w:color="auto"/>
            </w:tcBorders>
            <w:shd w:val="clear" w:color="000000" w:fill="FFFFFF"/>
            <w:noWrap/>
            <w:vAlign w:val="center"/>
            <w:hideMark/>
          </w:tcPr>
          <w:p w14:paraId="4F562C1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017.320.0000-7</w:t>
            </w:r>
          </w:p>
        </w:tc>
        <w:tc>
          <w:tcPr>
            <w:tcW w:w="2693" w:type="dxa"/>
            <w:tcBorders>
              <w:top w:val="nil"/>
              <w:left w:val="nil"/>
              <w:bottom w:val="single" w:sz="4" w:space="0" w:color="auto"/>
              <w:right w:val="single" w:sz="4" w:space="0" w:color="auto"/>
            </w:tcBorders>
            <w:shd w:val="clear" w:color="000000" w:fill="FFFFFF"/>
            <w:vAlign w:val="center"/>
            <w:hideMark/>
          </w:tcPr>
          <w:p w14:paraId="37E53D9A"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TUBO C/ PONTA E BOLSA PVC-O PN 12,5 JE DN 100</w:t>
            </w:r>
          </w:p>
        </w:tc>
        <w:tc>
          <w:tcPr>
            <w:tcW w:w="588" w:type="dxa"/>
            <w:tcBorders>
              <w:top w:val="nil"/>
              <w:left w:val="nil"/>
              <w:bottom w:val="single" w:sz="4" w:space="0" w:color="auto"/>
              <w:right w:val="single" w:sz="4" w:space="0" w:color="auto"/>
            </w:tcBorders>
            <w:shd w:val="clear" w:color="FFFFCC" w:fill="FFFFFF"/>
            <w:noWrap/>
            <w:vAlign w:val="center"/>
            <w:hideMark/>
          </w:tcPr>
          <w:p w14:paraId="707903F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MT </w:t>
            </w:r>
          </w:p>
        </w:tc>
        <w:tc>
          <w:tcPr>
            <w:tcW w:w="830" w:type="dxa"/>
            <w:tcBorders>
              <w:top w:val="nil"/>
              <w:left w:val="nil"/>
              <w:bottom w:val="single" w:sz="4" w:space="0" w:color="auto"/>
              <w:right w:val="single" w:sz="4" w:space="0" w:color="auto"/>
            </w:tcBorders>
            <w:shd w:val="clear" w:color="000000" w:fill="FFFFFF"/>
            <w:noWrap/>
            <w:vAlign w:val="center"/>
            <w:hideMark/>
          </w:tcPr>
          <w:p w14:paraId="6D9A6F2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1146</w:t>
            </w:r>
          </w:p>
        </w:tc>
        <w:tc>
          <w:tcPr>
            <w:tcW w:w="1712" w:type="dxa"/>
            <w:tcBorders>
              <w:top w:val="nil"/>
              <w:left w:val="nil"/>
              <w:bottom w:val="single" w:sz="4" w:space="0" w:color="auto"/>
              <w:right w:val="single" w:sz="4" w:space="0" w:color="auto"/>
            </w:tcBorders>
            <w:shd w:val="clear" w:color="000000" w:fill="FFFFFF"/>
            <w:noWrap/>
            <w:vAlign w:val="center"/>
            <w:hideMark/>
          </w:tcPr>
          <w:p w14:paraId="58A7033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R$ 28,00</w:t>
            </w:r>
          </w:p>
        </w:tc>
        <w:tc>
          <w:tcPr>
            <w:tcW w:w="1702" w:type="dxa"/>
            <w:tcBorders>
              <w:top w:val="nil"/>
              <w:left w:val="nil"/>
              <w:bottom w:val="single" w:sz="4" w:space="0" w:color="auto"/>
              <w:right w:val="single" w:sz="4" w:space="0" w:color="auto"/>
            </w:tcBorders>
            <w:shd w:val="clear" w:color="000000" w:fill="FFFFFF"/>
            <w:noWrap/>
            <w:vAlign w:val="center"/>
            <w:hideMark/>
          </w:tcPr>
          <w:p w14:paraId="1A32F29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R$ 32.088,00</w:t>
            </w:r>
          </w:p>
        </w:tc>
      </w:tr>
      <w:tr w:rsidR="0031433A" w:rsidRPr="0031433A" w14:paraId="0F69FCC0"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651EC9A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44</w:t>
            </w:r>
          </w:p>
        </w:tc>
        <w:tc>
          <w:tcPr>
            <w:tcW w:w="1560" w:type="dxa"/>
            <w:tcBorders>
              <w:top w:val="nil"/>
              <w:left w:val="nil"/>
              <w:bottom w:val="single" w:sz="4" w:space="0" w:color="auto"/>
              <w:right w:val="single" w:sz="4" w:space="0" w:color="auto"/>
            </w:tcBorders>
            <w:shd w:val="clear" w:color="000000" w:fill="FFFFFF"/>
            <w:noWrap/>
            <w:vAlign w:val="center"/>
            <w:hideMark/>
          </w:tcPr>
          <w:p w14:paraId="692B52AD" w14:textId="77777777" w:rsidR="0031433A" w:rsidRPr="0031433A" w:rsidRDefault="0031433A" w:rsidP="0031433A">
            <w:pPr>
              <w:spacing w:after="0" w:line="240" w:lineRule="auto"/>
              <w:jc w:val="center"/>
              <w:rPr>
                <w:rFonts w:eastAsia="Times New Roman" w:cs="Calibri"/>
                <w:color w:val="000000"/>
                <w:sz w:val="20"/>
                <w:szCs w:val="20"/>
                <w:lang w:eastAsia="pt-BR"/>
              </w:rPr>
            </w:pPr>
            <w:r w:rsidRPr="0031433A">
              <w:rPr>
                <w:rFonts w:eastAsia="Times New Roman" w:cs="Calibri"/>
                <w:color w:val="000000"/>
                <w:sz w:val="20"/>
                <w:szCs w:val="20"/>
                <w:lang w:eastAsia="pt-BR"/>
              </w:rPr>
              <w:t>017.410.0001-7</w:t>
            </w:r>
          </w:p>
        </w:tc>
        <w:tc>
          <w:tcPr>
            <w:tcW w:w="2693" w:type="dxa"/>
            <w:tcBorders>
              <w:top w:val="nil"/>
              <w:left w:val="nil"/>
              <w:bottom w:val="single" w:sz="4" w:space="0" w:color="auto"/>
              <w:right w:val="single" w:sz="4" w:space="0" w:color="auto"/>
            </w:tcBorders>
            <w:shd w:val="clear" w:color="000000" w:fill="FFFFFF"/>
            <w:noWrap/>
            <w:vAlign w:val="center"/>
            <w:hideMark/>
          </w:tcPr>
          <w:p w14:paraId="3E0FA179" w14:textId="77777777" w:rsidR="0031433A" w:rsidRPr="0031433A" w:rsidRDefault="0031433A" w:rsidP="0031433A">
            <w:pPr>
              <w:spacing w:after="0" w:line="240" w:lineRule="auto"/>
              <w:rPr>
                <w:rFonts w:eastAsia="Times New Roman" w:cs="Calibri"/>
                <w:color w:val="000000"/>
                <w:sz w:val="20"/>
                <w:szCs w:val="20"/>
                <w:lang w:eastAsia="pt-BR"/>
              </w:rPr>
            </w:pPr>
            <w:r w:rsidRPr="0031433A">
              <w:rPr>
                <w:rFonts w:eastAsia="Times New Roman" w:cs="Calibri"/>
                <w:color w:val="000000"/>
                <w:sz w:val="20"/>
                <w:szCs w:val="20"/>
                <w:lang w:eastAsia="pt-BR"/>
              </w:rPr>
              <w:t>TUBO DE PVC SOLDAVEL DE 1 1/4"</w:t>
            </w:r>
          </w:p>
        </w:tc>
        <w:tc>
          <w:tcPr>
            <w:tcW w:w="588" w:type="dxa"/>
            <w:tcBorders>
              <w:top w:val="nil"/>
              <w:left w:val="nil"/>
              <w:bottom w:val="single" w:sz="4" w:space="0" w:color="auto"/>
              <w:right w:val="single" w:sz="4" w:space="0" w:color="auto"/>
            </w:tcBorders>
            <w:shd w:val="clear" w:color="FFFFCC" w:fill="FFFFFF"/>
            <w:noWrap/>
            <w:vAlign w:val="center"/>
            <w:hideMark/>
          </w:tcPr>
          <w:p w14:paraId="78B264A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MT </w:t>
            </w:r>
          </w:p>
        </w:tc>
        <w:tc>
          <w:tcPr>
            <w:tcW w:w="830" w:type="dxa"/>
            <w:tcBorders>
              <w:top w:val="nil"/>
              <w:left w:val="nil"/>
              <w:bottom w:val="single" w:sz="4" w:space="0" w:color="auto"/>
              <w:right w:val="single" w:sz="4" w:space="0" w:color="auto"/>
            </w:tcBorders>
            <w:shd w:val="clear" w:color="000000" w:fill="FFFFFF"/>
            <w:noWrap/>
            <w:vAlign w:val="center"/>
            <w:hideMark/>
          </w:tcPr>
          <w:p w14:paraId="6ECBBE9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60</w:t>
            </w:r>
          </w:p>
        </w:tc>
        <w:tc>
          <w:tcPr>
            <w:tcW w:w="1712" w:type="dxa"/>
            <w:tcBorders>
              <w:top w:val="nil"/>
              <w:left w:val="nil"/>
              <w:bottom w:val="single" w:sz="4" w:space="0" w:color="auto"/>
              <w:right w:val="single" w:sz="4" w:space="0" w:color="auto"/>
            </w:tcBorders>
            <w:shd w:val="clear" w:color="000000" w:fill="FFFFFF"/>
            <w:noWrap/>
            <w:vAlign w:val="center"/>
            <w:hideMark/>
          </w:tcPr>
          <w:p w14:paraId="195ABC89"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R$ 9,14</w:t>
            </w:r>
          </w:p>
        </w:tc>
        <w:tc>
          <w:tcPr>
            <w:tcW w:w="1702" w:type="dxa"/>
            <w:tcBorders>
              <w:top w:val="nil"/>
              <w:left w:val="nil"/>
              <w:bottom w:val="single" w:sz="4" w:space="0" w:color="auto"/>
              <w:right w:val="single" w:sz="4" w:space="0" w:color="auto"/>
            </w:tcBorders>
            <w:shd w:val="clear" w:color="000000" w:fill="FFFFFF"/>
            <w:noWrap/>
            <w:vAlign w:val="center"/>
            <w:hideMark/>
          </w:tcPr>
          <w:p w14:paraId="48FF90FC"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R$ 548,40</w:t>
            </w:r>
          </w:p>
        </w:tc>
      </w:tr>
      <w:tr w:rsidR="0031433A" w:rsidRPr="0031433A" w14:paraId="1E30F96D"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7012061F"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45</w:t>
            </w:r>
          </w:p>
        </w:tc>
        <w:tc>
          <w:tcPr>
            <w:tcW w:w="1560" w:type="dxa"/>
            <w:tcBorders>
              <w:top w:val="nil"/>
              <w:left w:val="nil"/>
              <w:bottom w:val="single" w:sz="4" w:space="0" w:color="auto"/>
              <w:right w:val="single" w:sz="4" w:space="0" w:color="auto"/>
            </w:tcBorders>
            <w:shd w:val="clear" w:color="000000" w:fill="FFFFFF"/>
            <w:noWrap/>
            <w:vAlign w:val="center"/>
            <w:hideMark/>
          </w:tcPr>
          <w:p w14:paraId="7E81D23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011.001.0020-4</w:t>
            </w:r>
          </w:p>
        </w:tc>
        <w:tc>
          <w:tcPr>
            <w:tcW w:w="2693" w:type="dxa"/>
            <w:tcBorders>
              <w:top w:val="nil"/>
              <w:left w:val="nil"/>
              <w:bottom w:val="single" w:sz="4" w:space="0" w:color="auto"/>
              <w:right w:val="single" w:sz="4" w:space="0" w:color="auto"/>
            </w:tcBorders>
            <w:shd w:val="clear" w:color="000000" w:fill="FFFFFF"/>
            <w:vAlign w:val="center"/>
            <w:hideMark/>
          </w:tcPr>
          <w:p w14:paraId="55697040"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Adaptador flexível MBV x PVC 4" x 4"</w:t>
            </w:r>
          </w:p>
        </w:tc>
        <w:tc>
          <w:tcPr>
            <w:tcW w:w="588" w:type="dxa"/>
            <w:tcBorders>
              <w:top w:val="nil"/>
              <w:left w:val="nil"/>
              <w:bottom w:val="single" w:sz="4" w:space="0" w:color="auto"/>
              <w:right w:val="single" w:sz="4" w:space="0" w:color="auto"/>
            </w:tcBorders>
            <w:shd w:val="clear" w:color="FFFFCC" w:fill="FFFFFF"/>
            <w:noWrap/>
            <w:vAlign w:val="center"/>
            <w:hideMark/>
          </w:tcPr>
          <w:p w14:paraId="490427FB"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3F7EB521"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800</w:t>
            </w:r>
          </w:p>
        </w:tc>
        <w:tc>
          <w:tcPr>
            <w:tcW w:w="1712" w:type="dxa"/>
            <w:tcBorders>
              <w:top w:val="nil"/>
              <w:left w:val="nil"/>
              <w:bottom w:val="single" w:sz="4" w:space="0" w:color="auto"/>
              <w:right w:val="single" w:sz="4" w:space="0" w:color="auto"/>
            </w:tcBorders>
            <w:shd w:val="clear" w:color="000000" w:fill="FFFFFF"/>
            <w:noWrap/>
            <w:vAlign w:val="center"/>
            <w:hideMark/>
          </w:tcPr>
          <w:p w14:paraId="7AF790DF"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R$ 137,50</w:t>
            </w:r>
          </w:p>
        </w:tc>
        <w:tc>
          <w:tcPr>
            <w:tcW w:w="1702" w:type="dxa"/>
            <w:tcBorders>
              <w:top w:val="nil"/>
              <w:left w:val="nil"/>
              <w:bottom w:val="single" w:sz="4" w:space="0" w:color="auto"/>
              <w:right w:val="single" w:sz="4" w:space="0" w:color="auto"/>
            </w:tcBorders>
            <w:shd w:val="clear" w:color="000000" w:fill="FFFFFF"/>
            <w:noWrap/>
            <w:vAlign w:val="center"/>
            <w:hideMark/>
          </w:tcPr>
          <w:p w14:paraId="067DABB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R$ 110.000,00</w:t>
            </w:r>
          </w:p>
        </w:tc>
      </w:tr>
      <w:tr w:rsidR="0031433A" w:rsidRPr="0031433A" w14:paraId="358E101F"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57DD86B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46</w:t>
            </w:r>
          </w:p>
        </w:tc>
        <w:tc>
          <w:tcPr>
            <w:tcW w:w="1560" w:type="dxa"/>
            <w:tcBorders>
              <w:top w:val="nil"/>
              <w:left w:val="nil"/>
              <w:bottom w:val="single" w:sz="4" w:space="0" w:color="auto"/>
              <w:right w:val="single" w:sz="4" w:space="0" w:color="auto"/>
            </w:tcBorders>
            <w:shd w:val="clear" w:color="000000" w:fill="FFFFFF"/>
            <w:noWrap/>
            <w:vAlign w:val="center"/>
            <w:hideMark/>
          </w:tcPr>
          <w:p w14:paraId="688501B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011.001.0020-5</w:t>
            </w:r>
          </w:p>
        </w:tc>
        <w:tc>
          <w:tcPr>
            <w:tcW w:w="2693" w:type="dxa"/>
            <w:tcBorders>
              <w:top w:val="nil"/>
              <w:left w:val="nil"/>
              <w:bottom w:val="single" w:sz="4" w:space="0" w:color="auto"/>
              <w:right w:val="single" w:sz="4" w:space="0" w:color="auto"/>
            </w:tcBorders>
            <w:shd w:val="clear" w:color="000000" w:fill="FFFFFF"/>
            <w:vAlign w:val="center"/>
            <w:hideMark/>
          </w:tcPr>
          <w:p w14:paraId="519F2238"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Adaptador flexível MBV x PVC 6" x 6"</w:t>
            </w:r>
          </w:p>
        </w:tc>
        <w:tc>
          <w:tcPr>
            <w:tcW w:w="588" w:type="dxa"/>
            <w:tcBorders>
              <w:top w:val="nil"/>
              <w:left w:val="nil"/>
              <w:bottom w:val="single" w:sz="4" w:space="0" w:color="auto"/>
              <w:right w:val="single" w:sz="4" w:space="0" w:color="auto"/>
            </w:tcBorders>
            <w:shd w:val="clear" w:color="FFFFCC" w:fill="FFFFFF"/>
            <w:noWrap/>
            <w:vAlign w:val="center"/>
            <w:hideMark/>
          </w:tcPr>
          <w:p w14:paraId="60F0914A"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0802A0A6"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50</w:t>
            </w:r>
          </w:p>
        </w:tc>
        <w:tc>
          <w:tcPr>
            <w:tcW w:w="1712" w:type="dxa"/>
            <w:tcBorders>
              <w:top w:val="nil"/>
              <w:left w:val="nil"/>
              <w:bottom w:val="single" w:sz="4" w:space="0" w:color="auto"/>
              <w:right w:val="single" w:sz="4" w:space="0" w:color="auto"/>
            </w:tcBorders>
            <w:shd w:val="clear" w:color="000000" w:fill="FFFFFF"/>
            <w:noWrap/>
            <w:vAlign w:val="center"/>
            <w:hideMark/>
          </w:tcPr>
          <w:p w14:paraId="67D9AED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R$ 187,00</w:t>
            </w:r>
          </w:p>
        </w:tc>
        <w:tc>
          <w:tcPr>
            <w:tcW w:w="1702" w:type="dxa"/>
            <w:tcBorders>
              <w:top w:val="nil"/>
              <w:left w:val="nil"/>
              <w:bottom w:val="single" w:sz="4" w:space="0" w:color="auto"/>
              <w:right w:val="single" w:sz="4" w:space="0" w:color="auto"/>
            </w:tcBorders>
            <w:shd w:val="clear" w:color="000000" w:fill="FFFFFF"/>
            <w:noWrap/>
            <w:vAlign w:val="center"/>
            <w:hideMark/>
          </w:tcPr>
          <w:p w14:paraId="251519DE"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R$ 9.350,00</w:t>
            </w:r>
          </w:p>
        </w:tc>
      </w:tr>
      <w:tr w:rsidR="0031433A" w:rsidRPr="0031433A" w14:paraId="3617ED77"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260D512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47</w:t>
            </w:r>
          </w:p>
        </w:tc>
        <w:tc>
          <w:tcPr>
            <w:tcW w:w="1560" w:type="dxa"/>
            <w:tcBorders>
              <w:top w:val="nil"/>
              <w:left w:val="nil"/>
              <w:bottom w:val="single" w:sz="4" w:space="0" w:color="auto"/>
              <w:right w:val="single" w:sz="4" w:space="0" w:color="auto"/>
            </w:tcBorders>
            <w:shd w:val="clear" w:color="000000" w:fill="FFFFFF"/>
            <w:noWrap/>
            <w:vAlign w:val="center"/>
            <w:hideMark/>
          </w:tcPr>
          <w:p w14:paraId="67EE06A0"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011.001.0020-6</w:t>
            </w:r>
          </w:p>
        </w:tc>
        <w:tc>
          <w:tcPr>
            <w:tcW w:w="2693" w:type="dxa"/>
            <w:tcBorders>
              <w:top w:val="nil"/>
              <w:left w:val="nil"/>
              <w:bottom w:val="single" w:sz="4" w:space="0" w:color="auto"/>
              <w:right w:val="single" w:sz="4" w:space="0" w:color="auto"/>
            </w:tcBorders>
            <w:shd w:val="clear" w:color="000000" w:fill="FFFFFF"/>
            <w:vAlign w:val="center"/>
            <w:hideMark/>
          </w:tcPr>
          <w:p w14:paraId="31810556"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Adaptador flexível MBV x PVC 8" x 8"</w:t>
            </w:r>
          </w:p>
        </w:tc>
        <w:tc>
          <w:tcPr>
            <w:tcW w:w="588" w:type="dxa"/>
            <w:tcBorders>
              <w:top w:val="nil"/>
              <w:left w:val="nil"/>
              <w:bottom w:val="single" w:sz="4" w:space="0" w:color="auto"/>
              <w:right w:val="single" w:sz="4" w:space="0" w:color="auto"/>
            </w:tcBorders>
            <w:shd w:val="clear" w:color="FFFFCC" w:fill="FFFFFF"/>
            <w:noWrap/>
            <w:vAlign w:val="center"/>
            <w:hideMark/>
          </w:tcPr>
          <w:p w14:paraId="3DB68C95"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1F3C0FE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50</w:t>
            </w:r>
          </w:p>
        </w:tc>
        <w:tc>
          <w:tcPr>
            <w:tcW w:w="1712" w:type="dxa"/>
            <w:tcBorders>
              <w:top w:val="nil"/>
              <w:left w:val="nil"/>
              <w:bottom w:val="single" w:sz="4" w:space="0" w:color="auto"/>
              <w:right w:val="single" w:sz="4" w:space="0" w:color="auto"/>
            </w:tcBorders>
            <w:shd w:val="clear" w:color="000000" w:fill="FFFFFF"/>
            <w:noWrap/>
            <w:vAlign w:val="center"/>
            <w:hideMark/>
          </w:tcPr>
          <w:p w14:paraId="5E3A568C"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R$ 234,90</w:t>
            </w:r>
          </w:p>
        </w:tc>
        <w:tc>
          <w:tcPr>
            <w:tcW w:w="1702" w:type="dxa"/>
            <w:tcBorders>
              <w:top w:val="nil"/>
              <w:left w:val="nil"/>
              <w:bottom w:val="single" w:sz="4" w:space="0" w:color="auto"/>
              <w:right w:val="single" w:sz="4" w:space="0" w:color="auto"/>
            </w:tcBorders>
            <w:shd w:val="clear" w:color="000000" w:fill="FFFFFF"/>
            <w:noWrap/>
            <w:vAlign w:val="center"/>
            <w:hideMark/>
          </w:tcPr>
          <w:p w14:paraId="7F1725F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R$ 11.745,00</w:t>
            </w:r>
          </w:p>
        </w:tc>
      </w:tr>
      <w:tr w:rsidR="0031433A" w:rsidRPr="0031433A" w14:paraId="6FC688B3" w14:textId="77777777" w:rsidTr="0031433A">
        <w:trPr>
          <w:trHeight w:val="855"/>
        </w:trPr>
        <w:tc>
          <w:tcPr>
            <w:tcW w:w="567" w:type="dxa"/>
            <w:tcBorders>
              <w:top w:val="nil"/>
              <w:left w:val="single" w:sz="4" w:space="0" w:color="auto"/>
              <w:bottom w:val="single" w:sz="4" w:space="0" w:color="auto"/>
              <w:right w:val="single" w:sz="4" w:space="0" w:color="auto"/>
            </w:tcBorders>
            <w:shd w:val="clear" w:color="FFFFCC" w:fill="FFFFFF"/>
            <w:noWrap/>
            <w:vAlign w:val="center"/>
            <w:hideMark/>
          </w:tcPr>
          <w:p w14:paraId="4EFDB06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48</w:t>
            </w:r>
          </w:p>
        </w:tc>
        <w:tc>
          <w:tcPr>
            <w:tcW w:w="1560" w:type="dxa"/>
            <w:tcBorders>
              <w:top w:val="nil"/>
              <w:left w:val="nil"/>
              <w:bottom w:val="single" w:sz="4" w:space="0" w:color="auto"/>
              <w:right w:val="single" w:sz="4" w:space="0" w:color="auto"/>
            </w:tcBorders>
            <w:shd w:val="clear" w:color="000000" w:fill="FFFFFF"/>
            <w:noWrap/>
            <w:vAlign w:val="center"/>
            <w:hideMark/>
          </w:tcPr>
          <w:p w14:paraId="7564D513"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011.019.0012-1</w:t>
            </w:r>
          </w:p>
        </w:tc>
        <w:tc>
          <w:tcPr>
            <w:tcW w:w="2693" w:type="dxa"/>
            <w:tcBorders>
              <w:top w:val="nil"/>
              <w:left w:val="nil"/>
              <w:bottom w:val="single" w:sz="4" w:space="0" w:color="auto"/>
              <w:right w:val="single" w:sz="4" w:space="0" w:color="auto"/>
            </w:tcBorders>
            <w:shd w:val="clear" w:color="000000" w:fill="FFFFFF"/>
            <w:vAlign w:val="center"/>
            <w:hideMark/>
          </w:tcPr>
          <w:p w14:paraId="384F378F" w14:textId="77777777" w:rsidR="0031433A" w:rsidRPr="0031433A" w:rsidRDefault="0031433A" w:rsidP="0031433A">
            <w:pPr>
              <w:spacing w:after="0" w:line="240" w:lineRule="auto"/>
              <w:rPr>
                <w:rFonts w:eastAsia="Times New Roman" w:cs="Calibri"/>
                <w:sz w:val="20"/>
                <w:szCs w:val="20"/>
                <w:lang w:eastAsia="pt-BR"/>
              </w:rPr>
            </w:pPr>
            <w:r w:rsidRPr="0031433A">
              <w:rPr>
                <w:rFonts w:eastAsia="Times New Roman" w:cs="Calibri"/>
                <w:sz w:val="20"/>
                <w:szCs w:val="20"/>
                <w:lang w:eastAsia="pt-BR"/>
              </w:rPr>
              <w:t>CURVA PB PVC CURTA PARA COLETOR DE ESGOTO 45º X 150</w:t>
            </w:r>
          </w:p>
        </w:tc>
        <w:tc>
          <w:tcPr>
            <w:tcW w:w="588" w:type="dxa"/>
            <w:tcBorders>
              <w:top w:val="nil"/>
              <w:left w:val="nil"/>
              <w:bottom w:val="single" w:sz="4" w:space="0" w:color="auto"/>
              <w:right w:val="single" w:sz="4" w:space="0" w:color="auto"/>
            </w:tcBorders>
            <w:shd w:val="clear" w:color="FFFFCC" w:fill="FFFFFF"/>
            <w:noWrap/>
            <w:vAlign w:val="center"/>
            <w:hideMark/>
          </w:tcPr>
          <w:p w14:paraId="521333F4"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 xml:space="preserve"> PÇ </w:t>
            </w:r>
          </w:p>
        </w:tc>
        <w:tc>
          <w:tcPr>
            <w:tcW w:w="830" w:type="dxa"/>
            <w:tcBorders>
              <w:top w:val="nil"/>
              <w:left w:val="nil"/>
              <w:bottom w:val="single" w:sz="4" w:space="0" w:color="auto"/>
              <w:right w:val="single" w:sz="4" w:space="0" w:color="auto"/>
            </w:tcBorders>
            <w:shd w:val="clear" w:color="000000" w:fill="FFFFFF"/>
            <w:noWrap/>
            <w:vAlign w:val="center"/>
            <w:hideMark/>
          </w:tcPr>
          <w:p w14:paraId="45BCEAA9" w14:textId="77777777" w:rsidR="0031433A" w:rsidRPr="0031433A" w:rsidRDefault="0031433A" w:rsidP="0031433A">
            <w:pPr>
              <w:spacing w:after="0" w:line="240" w:lineRule="auto"/>
              <w:jc w:val="center"/>
              <w:rPr>
                <w:rFonts w:eastAsia="Times New Roman" w:cs="Calibri"/>
                <w:sz w:val="20"/>
                <w:szCs w:val="20"/>
                <w:lang w:eastAsia="pt-BR"/>
              </w:rPr>
            </w:pPr>
            <w:r w:rsidRPr="0031433A">
              <w:rPr>
                <w:rFonts w:eastAsia="Times New Roman" w:cs="Calibri"/>
                <w:sz w:val="20"/>
                <w:szCs w:val="20"/>
                <w:lang w:eastAsia="pt-BR"/>
              </w:rPr>
              <w:t>100</w:t>
            </w:r>
          </w:p>
        </w:tc>
        <w:tc>
          <w:tcPr>
            <w:tcW w:w="1712" w:type="dxa"/>
            <w:tcBorders>
              <w:top w:val="nil"/>
              <w:left w:val="nil"/>
              <w:bottom w:val="single" w:sz="4" w:space="0" w:color="auto"/>
              <w:right w:val="single" w:sz="4" w:space="0" w:color="auto"/>
            </w:tcBorders>
            <w:shd w:val="clear" w:color="000000" w:fill="FFFFFF"/>
            <w:noWrap/>
            <w:vAlign w:val="center"/>
            <w:hideMark/>
          </w:tcPr>
          <w:p w14:paraId="7B83391F"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R$ 72,53</w:t>
            </w:r>
          </w:p>
        </w:tc>
        <w:tc>
          <w:tcPr>
            <w:tcW w:w="1702" w:type="dxa"/>
            <w:tcBorders>
              <w:top w:val="nil"/>
              <w:left w:val="nil"/>
              <w:bottom w:val="single" w:sz="4" w:space="0" w:color="auto"/>
              <w:right w:val="single" w:sz="4" w:space="0" w:color="auto"/>
            </w:tcBorders>
            <w:shd w:val="clear" w:color="000000" w:fill="FFFFFF"/>
            <w:noWrap/>
            <w:vAlign w:val="center"/>
            <w:hideMark/>
          </w:tcPr>
          <w:p w14:paraId="74335165"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R$ 7.253,00</w:t>
            </w:r>
          </w:p>
        </w:tc>
      </w:tr>
      <w:tr w:rsidR="0031433A" w:rsidRPr="0031433A" w14:paraId="2CE3295F" w14:textId="77777777" w:rsidTr="0031433A">
        <w:trPr>
          <w:trHeight w:val="810"/>
        </w:trPr>
        <w:tc>
          <w:tcPr>
            <w:tcW w:w="7950"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7225B"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 </w:t>
            </w:r>
          </w:p>
        </w:tc>
        <w:tc>
          <w:tcPr>
            <w:tcW w:w="1702" w:type="dxa"/>
            <w:tcBorders>
              <w:top w:val="nil"/>
              <w:left w:val="nil"/>
              <w:bottom w:val="single" w:sz="4" w:space="0" w:color="auto"/>
              <w:right w:val="single" w:sz="4" w:space="0" w:color="auto"/>
            </w:tcBorders>
            <w:shd w:val="clear" w:color="000000" w:fill="FFFFFF"/>
            <w:noWrap/>
            <w:vAlign w:val="center"/>
            <w:hideMark/>
          </w:tcPr>
          <w:p w14:paraId="2B6DC31E" w14:textId="77777777" w:rsidR="0031433A" w:rsidRPr="0031433A" w:rsidRDefault="0031433A" w:rsidP="0031433A">
            <w:pPr>
              <w:spacing w:after="0" w:line="240" w:lineRule="auto"/>
              <w:jc w:val="center"/>
              <w:rPr>
                <w:rFonts w:eastAsia="Times New Roman" w:cs="Calibri"/>
                <w:b/>
                <w:bCs/>
                <w:sz w:val="20"/>
                <w:szCs w:val="20"/>
                <w:lang w:eastAsia="pt-BR"/>
              </w:rPr>
            </w:pPr>
            <w:r w:rsidRPr="0031433A">
              <w:rPr>
                <w:rFonts w:eastAsia="Times New Roman" w:cs="Calibri"/>
                <w:b/>
                <w:bCs/>
                <w:sz w:val="20"/>
                <w:szCs w:val="20"/>
                <w:lang w:eastAsia="pt-BR"/>
              </w:rPr>
              <w:t>R$ 389.060,46</w:t>
            </w:r>
          </w:p>
        </w:tc>
      </w:tr>
    </w:tbl>
    <w:p w14:paraId="1C42696C" w14:textId="36C2C13B" w:rsidR="00DC1B84" w:rsidRDefault="00DC1B84" w:rsidP="0074602A">
      <w:pPr>
        <w:spacing w:before="120" w:line="360" w:lineRule="auto"/>
        <w:jc w:val="both"/>
        <w:rPr>
          <w:rFonts w:ascii="Arial" w:hAnsi="Arial" w:cs="Arial"/>
          <w:color w:val="FF0000"/>
          <w:sz w:val="24"/>
          <w:szCs w:val="24"/>
        </w:rPr>
      </w:pPr>
    </w:p>
    <w:p w14:paraId="687BB791" w14:textId="785732C3" w:rsidR="008A32F2" w:rsidRPr="0050526A" w:rsidRDefault="008A32F2" w:rsidP="0074602A">
      <w:pPr>
        <w:spacing w:before="120" w:line="360" w:lineRule="auto"/>
        <w:jc w:val="both"/>
        <w:rPr>
          <w:rFonts w:ascii="Arial" w:hAnsi="Arial" w:cs="Arial"/>
        </w:rPr>
      </w:pPr>
      <w:r w:rsidRPr="0050526A">
        <w:rPr>
          <w:rFonts w:ascii="Arial" w:hAnsi="Arial" w:cs="Arial"/>
        </w:rPr>
        <w:t xml:space="preserve">Os parâmetros para pesquisa de preços foram utilizados em conformidade com o Manual de Planejamento das Contratações, parte integrante do RILC citado no decorrer do artigo 23, para esta contratação foram utilizados os critérios: Banco de Preços, pesquisa direta com fornecedores e sítios eletrônicos. Último Custo (conforme PE SRP 44/24 </w:t>
      </w:r>
      <w:proofErr w:type="spellStart"/>
      <w:r w:rsidRPr="0050526A">
        <w:rPr>
          <w:rFonts w:ascii="Arial" w:hAnsi="Arial" w:cs="Arial"/>
        </w:rPr>
        <w:t>vig</w:t>
      </w:r>
      <w:proofErr w:type="spellEnd"/>
      <w:r w:rsidRPr="0050526A">
        <w:rPr>
          <w:rFonts w:ascii="Arial" w:hAnsi="Arial" w:cs="Arial"/>
        </w:rPr>
        <w:t xml:space="preserve"> </w:t>
      </w:r>
      <w:proofErr w:type="spellStart"/>
      <w:r w:rsidRPr="0050526A">
        <w:rPr>
          <w:rFonts w:ascii="Arial" w:hAnsi="Arial" w:cs="Arial"/>
        </w:rPr>
        <w:t>ago</w:t>
      </w:r>
      <w:proofErr w:type="spellEnd"/>
      <w:r w:rsidRPr="0050526A">
        <w:rPr>
          <w:rFonts w:ascii="Arial" w:hAnsi="Arial" w:cs="Arial"/>
        </w:rPr>
        <w:t xml:space="preserve">/25, PE SRP 95/24 </w:t>
      </w:r>
      <w:proofErr w:type="spellStart"/>
      <w:r w:rsidRPr="0050526A">
        <w:rPr>
          <w:rFonts w:ascii="Arial" w:hAnsi="Arial" w:cs="Arial"/>
        </w:rPr>
        <w:t>vig</w:t>
      </w:r>
      <w:proofErr w:type="spellEnd"/>
      <w:r w:rsidRPr="0050526A">
        <w:rPr>
          <w:rFonts w:ascii="Arial" w:hAnsi="Arial" w:cs="Arial"/>
        </w:rPr>
        <w:t xml:space="preserve"> mar/26, PE SRP 09/25 </w:t>
      </w:r>
      <w:proofErr w:type="spellStart"/>
      <w:r w:rsidRPr="0050526A">
        <w:rPr>
          <w:rFonts w:ascii="Arial" w:hAnsi="Arial" w:cs="Arial"/>
        </w:rPr>
        <w:t>vig</w:t>
      </w:r>
      <w:proofErr w:type="spellEnd"/>
      <w:r w:rsidRPr="0050526A">
        <w:rPr>
          <w:rFonts w:ascii="Arial" w:hAnsi="Arial" w:cs="Arial"/>
        </w:rPr>
        <w:t xml:space="preserve"> maio/26, PE SRP 57/25 </w:t>
      </w:r>
      <w:proofErr w:type="spellStart"/>
      <w:r w:rsidRPr="0050526A">
        <w:rPr>
          <w:rFonts w:ascii="Arial" w:hAnsi="Arial" w:cs="Arial"/>
        </w:rPr>
        <w:t>vig</w:t>
      </w:r>
      <w:proofErr w:type="spellEnd"/>
      <w:r w:rsidRPr="0050526A">
        <w:rPr>
          <w:rFonts w:ascii="Arial" w:hAnsi="Arial" w:cs="Arial"/>
        </w:rPr>
        <w:t xml:space="preserve"> </w:t>
      </w:r>
      <w:proofErr w:type="spellStart"/>
      <w:r w:rsidRPr="0050526A">
        <w:rPr>
          <w:rFonts w:ascii="Arial" w:hAnsi="Arial" w:cs="Arial"/>
        </w:rPr>
        <w:t>nov</w:t>
      </w:r>
      <w:proofErr w:type="spellEnd"/>
      <w:r w:rsidRPr="0050526A">
        <w:rPr>
          <w:rFonts w:ascii="Arial" w:hAnsi="Arial" w:cs="Arial"/>
        </w:rPr>
        <w:t xml:space="preserve">/26, DL 06/26 </w:t>
      </w:r>
      <w:proofErr w:type="spellStart"/>
      <w:r w:rsidRPr="0050526A">
        <w:rPr>
          <w:rFonts w:ascii="Arial" w:hAnsi="Arial" w:cs="Arial"/>
        </w:rPr>
        <w:t>vig</w:t>
      </w:r>
      <w:proofErr w:type="spellEnd"/>
      <w:r w:rsidRPr="0050526A">
        <w:rPr>
          <w:rFonts w:ascii="Arial" w:hAnsi="Arial" w:cs="Arial"/>
        </w:rPr>
        <w:t xml:space="preserve"> </w:t>
      </w:r>
      <w:proofErr w:type="spellStart"/>
      <w:r w:rsidRPr="0050526A">
        <w:rPr>
          <w:rFonts w:ascii="Arial" w:hAnsi="Arial" w:cs="Arial"/>
        </w:rPr>
        <w:t>fev</w:t>
      </w:r>
      <w:proofErr w:type="spellEnd"/>
      <w:r w:rsidRPr="0050526A">
        <w:rPr>
          <w:rFonts w:ascii="Arial" w:hAnsi="Arial" w:cs="Arial"/>
        </w:rPr>
        <w:t xml:space="preserve">/27 e DL 07/26 </w:t>
      </w:r>
      <w:proofErr w:type="spellStart"/>
      <w:r w:rsidRPr="0050526A">
        <w:rPr>
          <w:rFonts w:ascii="Arial" w:hAnsi="Arial" w:cs="Arial"/>
        </w:rPr>
        <w:t>vig</w:t>
      </w:r>
      <w:proofErr w:type="spellEnd"/>
      <w:r w:rsidRPr="0050526A">
        <w:rPr>
          <w:rFonts w:ascii="Arial" w:hAnsi="Arial" w:cs="Arial"/>
        </w:rPr>
        <w:t xml:space="preserve"> </w:t>
      </w:r>
      <w:proofErr w:type="spellStart"/>
      <w:r w:rsidRPr="0050526A">
        <w:rPr>
          <w:rFonts w:ascii="Arial" w:hAnsi="Arial" w:cs="Arial"/>
        </w:rPr>
        <w:t>fev</w:t>
      </w:r>
      <w:proofErr w:type="spellEnd"/>
      <w:r w:rsidRPr="0050526A">
        <w:rPr>
          <w:rFonts w:ascii="Arial" w:hAnsi="Arial" w:cs="Arial"/>
        </w:rPr>
        <w:t xml:space="preserve">/27 e DL 12/26 </w:t>
      </w:r>
      <w:proofErr w:type="spellStart"/>
      <w:r w:rsidRPr="0050526A">
        <w:rPr>
          <w:rFonts w:ascii="Arial" w:hAnsi="Arial" w:cs="Arial"/>
        </w:rPr>
        <w:t>vig</w:t>
      </w:r>
      <w:proofErr w:type="spellEnd"/>
      <w:r w:rsidRPr="0050526A">
        <w:rPr>
          <w:rFonts w:ascii="Arial" w:hAnsi="Arial" w:cs="Arial"/>
        </w:rPr>
        <w:t xml:space="preserve"> mar/27) devidamente atualizado conforme índice acumulado no período.</w:t>
      </w:r>
      <w:r w:rsidR="005864E2" w:rsidRPr="0050526A">
        <w:rPr>
          <w:rFonts w:ascii="Arial" w:hAnsi="Arial" w:cs="Arial"/>
        </w:rPr>
        <w:t xml:space="preserve"> Os fornecedores da pesquisa direta foram escolhidos por serem conhecidos no ramo de comercialização </w:t>
      </w:r>
      <w:r w:rsidR="005864E2" w:rsidRPr="0050526A">
        <w:rPr>
          <w:rFonts w:ascii="Arial" w:hAnsi="Arial" w:cs="Arial"/>
        </w:rPr>
        <w:lastRenderedPageBreak/>
        <w:t>dos itens desta solicitação e, aqueles que retornaram à solicitação, constam na planilha. Não foi possível composição mínima de três preços para os itens 2, 23, 45 ,46 e 47. Desconsiderados valores inexequíveis e/ou excessivamente elevados, sendo excluído somente os valores extremos para o item 41, considerados os três preços na média para os itens 43 e 44 e mantido valor da única proposta apresentada para os itens novos e sem histórico de aquisição nº 45, 46 e 47, visando economicidade, ampla concorrência e o mercado atual com a alta de preços de itens de PVC.</w:t>
      </w:r>
    </w:p>
    <w:p w14:paraId="2D70E1CE" w14:textId="710B3537" w:rsidR="00AE0768" w:rsidRPr="0087549B" w:rsidRDefault="00AE0768" w:rsidP="00AE0768">
      <w:pPr>
        <w:suppressAutoHyphens/>
        <w:spacing w:before="480" w:after="0" w:line="360" w:lineRule="auto"/>
        <w:jc w:val="both"/>
        <w:rPr>
          <w:rFonts w:ascii="Arial" w:hAnsi="Arial" w:cs="Arial"/>
          <w:b/>
          <w:bCs/>
          <w:sz w:val="24"/>
          <w:szCs w:val="24"/>
        </w:rPr>
      </w:pPr>
      <w:r w:rsidRPr="0087549B">
        <w:rPr>
          <w:rFonts w:ascii="Arial" w:hAnsi="Arial" w:cs="Arial"/>
          <w:b/>
          <w:bCs/>
          <w:sz w:val="24"/>
          <w:szCs w:val="24"/>
        </w:rPr>
        <w:t>6. ACEITABILIDADE DA PROPOSTA</w:t>
      </w:r>
    </w:p>
    <w:p w14:paraId="0FC94308" w14:textId="127A8379" w:rsidR="00470B87" w:rsidRPr="0087549B" w:rsidRDefault="00470B87" w:rsidP="00470B87">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6.1 Finalizada a etapa de lances, o licitante deverá encaminhar proposta com a descrição completa do objeto, </w:t>
      </w:r>
      <w:r w:rsidR="00911B4F">
        <w:rPr>
          <w:rFonts w:ascii="Arial" w:hAnsi="Arial" w:cs="Arial"/>
          <w:sz w:val="24"/>
          <w:szCs w:val="24"/>
        </w:rPr>
        <w:t xml:space="preserve">incluindo </w:t>
      </w:r>
      <w:r w:rsidRPr="0087549B">
        <w:rPr>
          <w:rFonts w:ascii="Arial" w:hAnsi="Arial" w:cs="Arial"/>
          <w:sz w:val="24"/>
          <w:szCs w:val="24"/>
        </w:rPr>
        <w:t>FABRICANTE e MARCA; e catálogo para que seja verificada a compatibilidade com as especificações descritas nesse termo de referência.</w:t>
      </w:r>
    </w:p>
    <w:p w14:paraId="74BB9FC1" w14:textId="70358713" w:rsidR="00AE0768" w:rsidRPr="00B81948" w:rsidRDefault="00AE0768"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 xml:space="preserve">7. </w:t>
      </w:r>
      <w:r w:rsidRPr="009F14AB">
        <w:rPr>
          <w:rFonts w:ascii="Arial" w:hAnsi="Arial" w:cs="Arial"/>
          <w:b/>
          <w:bCs/>
          <w:sz w:val="24"/>
          <w:szCs w:val="24"/>
        </w:rPr>
        <w:t xml:space="preserve">ENTREGA E </w:t>
      </w:r>
      <w:r w:rsidR="00B749C0">
        <w:rPr>
          <w:rFonts w:ascii="Arial" w:hAnsi="Arial" w:cs="Arial"/>
          <w:b/>
          <w:bCs/>
          <w:sz w:val="24"/>
          <w:szCs w:val="24"/>
        </w:rPr>
        <w:t>FORMA</w:t>
      </w:r>
      <w:r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124FE019" w14:textId="44254789" w:rsidR="00AA6932" w:rsidRPr="00470B87" w:rsidRDefault="00AA6932" w:rsidP="00AA6932">
      <w:pPr>
        <w:suppressAutoHyphens/>
        <w:spacing w:before="120" w:after="0" w:line="360" w:lineRule="auto"/>
        <w:jc w:val="both"/>
        <w:rPr>
          <w:rFonts w:ascii="Arial" w:hAnsi="Arial" w:cs="Arial"/>
          <w:sz w:val="24"/>
          <w:szCs w:val="24"/>
        </w:rPr>
      </w:pPr>
      <w:r w:rsidRPr="00470B87">
        <w:rPr>
          <w:rFonts w:ascii="Arial" w:hAnsi="Arial" w:cs="Arial"/>
          <w:sz w:val="24"/>
          <w:szCs w:val="24"/>
        </w:rPr>
        <w:t xml:space="preserve">7.1 A entrega será realizada de acordo com as necessidades da CESAMA, no prazo máximo de </w:t>
      </w:r>
      <w:r w:rsidR="00470B87" w:rsidRPr="00470B87">
        <w:rPr>
          <w:rFonts w:ascii="Arial" w:hAnsi="Arial" w:cs="Arial"/>
          <w:sz w:val="24"/>
          <w:szCs w:val="24"/>
        </w:rPr>
        <w:t>30</w:t>
      </w:r>
      <w:r w:rsidRPr="00470B87">
        <w:rPr>
          <w:rFonts w:ascii="Arial" w:hAnsi="Arial" w:cs="Arial"/>
          <w:sz w:val="24"/>
          <w:szCs w:val="24"/>
        </w:rPr>
        <w:t xml:space="preserve"> (</w:t>
      </w:r>
      <w:r w:rsidR="00470B87" w:rsidRPr="00470B87">
        <w:rPr>
          <w:rFonts w:ascii="Arial" w:hAnsi="Arial" w:cs="Arial"/>
          <w:sz w:val="24"/>
          <w:szCs w:val="24"/>
        </w:rPr>
        <w:t>trinta</w:t>
      </w:r>
      <w:r w:rsidRPr="00470B87">
        <w:rPr>
          <w:rFonts w:ascii="Arial" w:hAnsi="Arial" w:cs="Arial"/>
          <w:sz w:val="24"/>
          <w:szCs w:val="24"/>
        </w:rPr>
        <w:t xml:space="preserve">) </w:t>
      </w:r>
      <w:r w:rsidR="00470B87" w:rsidRPr="00470B87">
        <w:rPr>
          <w:rFonts w:ascii="Arial" w:hAnsi="Arial" w:cs="Arial"/>
          <w:sz w:val="24"/>
          <w:szCs w:val="24"/>
        </w:rPr>
        <w:t>dias</w:t>
      </w:r>
      <w:r w:rsidRPr="00470B87">
        <w:rPr>
          <w:rFonts w:ascii="Arial" w:hAnsi="Arial" w:cs="Arial"/>
          <w:sz w:val="24"/>
          <w:szCs w:val="24"/>
        </w:rPr>
        <w:t xml:space="preserve"> contados a partir do recebimento da solicitação, feita através da Ordem de Compra.</w:t>
      </w:r>
    </w:p>
    <w:p w14:paraId="1D54D230" w14:textId="3FC13659"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 xml:space="preserve">7.2 Os materiais deverão ser entregues no Departamento de Suprimentos, à Rua Santa Terezinha, nº 505, Bairro Santa Terezinha, Juiz de Fora / MG, CEP 36.045-490, em dias úteis, das 08:00h às 11:30h e </w:t>
      </w:r>
      <w:r w:rsidR="00ED7672" w:rsidRPr="00AF3DC3">
        <w:rPr>
          <w:rFonts w:ascii="Arial" w:hAnsi="Arial" w:cs="Arial"/>
          <w:sz w:val="24"/>
          <w:szCs w:val="24"/>
        </w:rPr>
        <w:t>das 14:00h às</w:t>
      </w:r>
      <w:r w:rsidRPr="00AF3DC3">
        <w:rPr>
          <w:rFonts w:ascii="Arial" w:hAnsi="Arial" w:cs="Arial"/>
          <w:sz w:val="24"/>
          <w:szCs w:val="24"/>
        </w:rPr>
        <w:t xml:space="preserve"> 17:00h (conforme agendamento – item 7.2.1). </w:t>
      </w:r>
    </w:p>
    <w:p w14:paraId="5A102A44" w14:textId="1F629557"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 xml:space="preserve">7.2.1 A entrega deve ser agendada previamente por e-mail: </w:t>
      </w:r>
      <w:hyperlink r:id="rId7" w:history="1">
        <w:r w:rsidR="004D1C90" w:rsidRPr="004F1935">
          <w:rPr>
            <w:rStyle w:val="Hyperlink"/>
            <w:rFonts w:ascii="Arial" w:hAnsi="Arial" w:cs="Arial"/>
            <w:sz w:val="24"/>
            <w:szCs w:val="24"/>
          </w:rPr>
          <w:t>agendamento@cesama.com.br</w:t>
        </w:r>
      </w:hyperlink>
      <w:r w:rsidR="004D1C90">
        <w:rPr>
          <w:rFonts w:ascii="Arial" w:hAnsi="Arial" w:cs="Arial"/>
          <w:color w:val="FF0000"/>
          <w:sz w:val="24"/>
          <w:szCs w:val="24"/>
        </w:rPr>
        <w:t xml:space="preserve"> </w:t>
      </w:r>
      <w:r w:rsidRPr="00AF3DC3">
        <w:rPr>
          <w:rFonts w:ascii="Arial" w:hAnsi="Arial" w:cs="Arial"/>
          <w:sz w:val="24"/>
          <w:szCs w:val="24"/>
        </w:rPr>
        <w:t>com antecedência mínima de 48 horas. O agendamento é fundamental para a organização do recebimento e eficiência – principalmente para as cargas de grande volume e que exijam a utilização de equipamentos e maior tempo para acompanhamento, e neste deve ser apresentado a NF e o número da ordem de compra. A entrega realizada sem agendamento prévio configura</w:t>
      </w:r>
      <w:r w:rsidR="00795F46" w:rsidRPr="00AF3DC3">
        <w:rPr>
          <w:rFonts w:ascii="Arial" w:hAnsi="Arial" w:cs="Arial"/>
          <w:sz w:val="24"/>
          <w:szCs w:val="24"/>
        </w:rPr>
        <w:t>ndo</w:t>
      </w:r>
      <w:r w:rsidRPr="00AF3DC3">
        <w:rPr>
          <w:rFonts w:ascii="Arial" w:hAnsi="Arial" w:cs="Arial"/>
          <w:sz w:val="24"/>
          <w:szCs w:val="24"/>
        </w:rPr>
        <w:t xml:space="preserve"> a desídia da contratada, est</w:t>
      </w:r>
      <w:r w:rsidR="00ED7672" w:rsidRPr="00AF3DC3">
        <w:rPr>
          <w:rFonts w:ascii="Arial" w:hAnsi="Arial" w:cs="Arial"/>
          <w:sz w:val="24"/>
          <w:szCs w:val="24"/>
        </w:rPr>
        <w:t>á</w:t>
      </w:r>
      <w:r w:rsidRPr="00AF3DC3">
        <w:rPr>
          <w:rFonts w:ascii="Arial" w:hAnsi="Arial" w:cs="Arial"/>
          <w:sz w:val="24"/>
          <w:szCs w:val="24"/>
        </w:rPr>
        <w:t xml:space="preserve"> sujeita ao não recebimento se considerado que excederá o horário destinado a recebimentos ou que atrapalhará a rotina do almoxarifado.</w:t>
      </w:r>
    </w:p>
    <w:p w14:paraId="393260B3" w14:textId="77777777"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lastRenderedPageBreak/>
        <w:t>7.3 Os materiais deverão ser entregues devidamente embalados, lacrados, acondicionados e transportados com segurança e sob a responsabilidade da fornecedora. A CESAMA recusará os materiais que forem entregues em desconformidade com esta previsão.</w:t>
      </w:r>
    </w:p>
    <w:p w14:paraId="4203CBA1" w14:textId="737F0227" w:rsidR="00ED767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 Durante os serviços de transporte e descarga (o serviço abrange a coleta, transporte, movimentação, carga e descarga de materiais, incluindo a disponibilização de equipe</w:t>
      </w:r>
      <w:r w:rsidR="00ED7672" w:rsidRPr="00AF3DC3">
        <w:rPr>
          <w:rFonts w:ascii="Arial" w:hAnsi="Arial" w:cs="Arial"/>
          <w:sz w:val="24"/>
          <w:szCs w:val="24"/>
        </w:rPr>
        <w:t>) fica</w:t>
      </w:r>
      <w:r w:rsidRPr="00AF3DC3">
        <w:rPr>
          <w:rFonts w:ascii="Arial" w:hAnsi="Arial" w:cs="Arial"/>
          <w:sz w:val="24"/>
          <w:szCs w:val="24"/>
        </w:rPr>
        <w:t xml:space="preserve"> vedada a utilização de </w:t>
      </w:r>
      <w:r w:rsidR="00ED7672" w:rsidRPr="00AF3DC3">
        <w:rPr>
          <w:rFonts w:ascii="Arial" w:hAnsi="Arial" w:cs="Arial"/>
          <w:sz w:val="24"/>
          <w:szCs w:val="24"/>
        </w:rPr>
        <w:t xml:space="preserve">empregados </w:t>
      </w:r>
      <w:r w:rsidRPr="00AF3DC3">
        <w:rPr>
          <w:rFonts w:ascii="Arial" w:hAnsi="Arial" w:cs="Arial"/>
          <w:sz w:val="24"/>
          <w:szCs w:val="24"/>
        </w:rPr>
        <w:t xml:space="preserve">ou colaboradores, ferramentas e/ou equipamentos </w:t>
      </w:r>
      <w:r w:rsidR="00F90276" w:rsidRPr="00AF3DC3">
        <w:rPr>
          <w:rFonts w:ascii="Arial" w:hAnsi="Arial" w:cs="Arial"/>
          <w:sz w:val="24"/>
          <w:szCs w:val="24"/>
        </w:rPr>
        <w:t xml:space="preserve">da </w:t>
      </w:r>
      <w:proofErr w:type="spellStart"/>
      <w:r w:rsidR="00F90276" w:rsidRPr="00AF3DC3">
        <w:rPr>
          <w:rFonts w:ascii="Arial" w:hAnsi="Arial" w:cs="Arial"/>
          <w:sz w:val="24"/>
          <w:szCs w:val="24"/>
        </w:rPr>
        <w:t>Cesama</w:t>
      </w:r>
      <w:proofErr w:type="spellEnd"/>
      <w:r w:rsidR="00F90276" w:rsidRPr="00AF3DC3">
        <w:rPr>
          <w:rFonts w:ascii="Arial" w:hAnsi="Arial" w:cs="Arial"/>
          <w:sz w:val="24"/>
          <w:szCs w:val="24"/>
        </w:rPr>
        <w:t xml:space="preserve"> </w:t>
      </w:r>
      <w:r w:rsidRPr="00AF3DC3">
        <w:rPr>
          <w:rFonts w:ascii="Arial" w:hAnsi="Arial" w:cs="Arial"/>
          <w:sz w:val="24"/>
          <w:szCs w:val="24"/>
        </w:rPr>
        <w:t>para carga e descarga, vedando</w:t>
      </w:r>
      <w:r w:rsidR="00F90276" w:rsidRPr="00AF3DC3">
        <w:rPr>
          <w:rFonts w:ascii="Arial" w:hAnsi="Arial" w:cs="Arial"/>
          <w:sz w:val="24"/>
          <w:szCs w:val="24"/>
        </w:rPr>
        <w:t xml:space="preserve">, também, </w:t>
      </w:r>
      <w:r w:rsidRPr="00AF3DC3">
        <w:rPr>
          <w:rFonts w:ascii="Arial" w:hAnsi="Arial" w:cs="Arial"/>
          <w:sz w:val="24"/>
          <w:szCs w:val="24"/>
        </w:rPr>
        <w:t>o uso de ferramentas inadequadas que danifiquem a carga</w:t>
      </w:r>
      <w:r w:rsidR="00C964F3" w:rsidRPr="00AF3DC3">
        <w:rPr>
          <w:rFonts w:ascii="Arial" w:hAnsi="Arial" w:cs="Arial"/>
          <w:sz w:val="24"/>
          <w:szCs w:val="24"/>
        </w:rPr>
        <w:t>.</w:t>
      </w:r>
      <w:r w:rsidRPr="00AF3DC3">
        <w:rPr>
          <w:rFonts w:ascii="Arial" w:hAnsi="Arial" w:cs="Arial"/>
          <w:sz w:val="24"/>
          <w:szCs w:val="24"/>
        </w:rPr>
        <w:t xml:space="preserve"> </w:t>
      </w:r>
    </w:p>
    <w:p w14:paraId="5CB47F61" w14:textId="05B98B63" w:rsidR="00AA6932" w:rsidRPr="00AF3DC3" w:rsidRDefault="00ED767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7.4.1. A</w:t>
      </w:r>
      <w:r w:rsidR="00AA6932" w:rsidRPr="00AF3DC3">
        <w:rPr>
          <w:rFonts w:ascii="Arial" w:hAnsi="Arial" w:cs="Arial"/>
          <w:sz w:val="24"/>
          <w:szCs w:val="24"/>
        </w:rPr>
        <w:t xml:space="preserve"> fornecedora fica obrigada, junto aos seus empregados, a obedecer rigorosamente às normas de segurança do trabalho – NR-11, de forma a garantir a segurança no manuseio e armazenagem de materiais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Emprego) será de responsabilidade exclusiva da detentora da Ata de Registro de Preços.</w:t>
      </w:r>
    </w:p>
    <w:p w14:paraId="1387899A" w14:textId="2E6C0045"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w:t>
      </w:r>
      <w:r w:rsidR="00F90276" w:rsidRPr="00AF3DC3">
        <w:rPr>
          <w:rFonts w:ascii="Arial" w:hAnsi="Arial" w:cs="Arial"/>
          <w:sz w:val="24"/>
          <w:szCs w:val="24"/>
        </w:rPr>
        <w:t>2</w:t>
      </w:r>
      <w:r w:rsidRPr="00AF3DC3">
        <w:rPr>
          <w:rFonts w:ascii="Arial" w:hAnsi="Arial" w:cs="Arial"/>
          <w:sz w:val="24"/>
          <w:szCs w:val="24"/>
        </w:rPr>
        <w:t xml:space="preserve"> Fica sob responsabilidade da contratada arcar com todas as despesas de frete, carga, descarga e seguro da carga transportada. O custo da operação de carga e descarga, incluindo a utilização de equipamentos pertinentes - empilhadeiras, talhas elétricas, </w:t>
      </w:r>
      <w:proofErr w:type="spellStart"/>
      <w:r w:rsidRPr="00AF3DC3">
        <w:rPr>
          <w:rFonts w:ascii="Arial" w:hAnsi="Arial" w:cs="Arial"/>
          <w:sz w:val="24"/>
          <w:szCs w:val="24"/>
        </w:rPr>
        <w:t>munck</w:t>
      </w:r>
      <w:proofErr w:type="spellEnd"/>
      <w:r w:rsidRPr="00AF3DC3">
        <w:rPr>
          <w:rFonts w:ascii="Arial" w:hAnsi="Arial" w:cs="Arial"/>
          <w:sz w:val="24"/>
          <w:szCs w:val="24"/>
        </w:rPr>
        <w:t xml:space="preserve">, ... deve estar embutido no custo dos materiais, não sendo aceita a cobrança à parte. Sendo vedada a utilização de equipamentos da </w:t>
      </w:r>
      <w:r w:rsidR="00E239D6" w:rsidRPr="00AF3DC3">
        <w:rPr>
          <w:rFonts w:ascii="Arial" w:hAnsi="Arial" w:cs="Arial"/>
          <w:sz w:val="24"/>
          <w:szCs w:val="24"/>
        </w:rPr>
        <w:t>CESAMA</w:t>
      </w:r>
      <w:r w:rsidRPr="00AF3DC3">
        <w:rPr>
          <w:rFonts w:ascii="Arial" w:hAnsi="Arial" w:cs="Arial"/>
          <w:sz w:val="24"/>
          <w:szCs w:val="24"/>
        </w:rPr>
        <w:t xml:space="preserve"> que se destinam a movimentação interna de materiais. </w:t>
      </w:r>
    </w:p>
    <w:p w14:paraId="51B698DC" w14:textId="77777777" w:rsidR="00AA6932"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 xml:space="preserve">7.5 O veículo utilizado para entrega dos materiais no Departamento de Suprimentos deverá ter no máximo 14 metros de comprimento, de para-choque a para-choque, e altura máxima de 4 metros. </w:t>
      </w:r>
    </w:p>
    <w:p w14:paraId="65130770"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7.6 A CESAMA irá designar um empregado para acompanhar o recebimento dos materiais.</w:t>
      </w:r>
    </w:p>
    <w:p w14:paraId="26113386" w14:textId="77777777" w:rsidR="00AA6932" w:rsidRPr="00F90276" w:rsidRDefault="00AA6932" w:rsidP="00AA6932">
      <w:pPr>
        <w:suppressAutoHyphens/>
        <w:spacing w:before="120" w:after="0" w:line="360" w:lineRule="auto"/>
        <w:jc w:val="both"/>
        <w:rPr>
          <w:rFonts w:ascii="Arial" w:hAnsi="Arial" w:cs="Arial"/>
          <w:b/>
          <w:bCs/>
          <w:sz w:val="24"/>
          <w:szCs w:val="24"/>
        </w:rPr>
      </w:pPr>
      <w:r w:rsidRPr="00F90276">
        <w:rPr>
          <w:rFonts w:ascii="Arial" w:hAnsi="Arial" w:cs="Arial"/>
          <w:sz w:val="24"/>
          <w:szCs w:val="24"/>
        </w:rPr>
        <w:lastRenderedPageBreak/>
        <w:t xml:space="preserve">7.7 O empregado designado assinará termo ratificando o recebimento provisório, podendo recusar os materiais que estiverem em desacordo com a exigência do Termo de Referência no prazo máximo de 10 (dez) dias úteis a contar de sua entrega no local informado no </w:t>
      </w:r>
      <w:r w:rsidRPr="00F90276">
        <w:rPr>
          <w:rFonts w:ascii="Arial" w:hAnsi="Arial" w:cs="Arial"/>
          <w:b/>
          <w:bCs/>
          <w:sz w:val="24"/>
          <w:szCs w:val="24"/>
        </w:rPr>
        <w:t>item 7.2.</w:t>
      </w:r>
    </w:p>
    <w:p w14:paraId="7CF25B5E"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7.8. Os materiais serão devolvidos / recusados na hipótese de não corresponderem às especificações deste Termo de Referência, devendo ser recolhidos das dependências da CESAMA para substituição, à custa da fornecedora, no prazo máximo de 02 (dois) dias úteis.</w:t>
      </w:r>
    </w:p>
    <w:p w14:paraId="78A80E1F"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 xml:space="preserve">7.9 A substituição de que trata o </w:t>
      </w:r>
      <w:r w:rsidRPr="00F90276">
        <w:rPr>
          <w:rFonts w:ascii="Arial" w:hAnsi="Arial" w:cs="Arial"/>
          <w:b/>
          <w:bCs/>
          <w:sz w:val="24"/>
          <w:szCs w:val="24"/>
        </w:rPr>
        <w:t>item 7.8</w:t>
      </w:r>
      <w:r w:rsidRPr="00F90276">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Termo de Referência.</w:t>
      </w:r>
    </w:p>
    <w:p w14:paraId="6232A788"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7.10 A recusa total ou parcial dos materiais entregues, por motivos justificados no recebimento, não será razão para prorrogação do prazo da entrega, previamente consignado na Ordem de Compra.</w:t>
      </w:r>
    </w:p>
    <w:p w14:paraId="41EE268E" w14:textId="4C51F861" w:rsidR="00B00CAB"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7.11 Verificando-se, novamente, a desconformidade do material entregue com o exigido no Termo de Referência, ficará demonstrada a incapacidade da empresa fornecedora, sujeitando-se, a mesma, as penalidades previstas neste Termo de Referência.</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1D170E27" w14:textId="77777777" w:rsidR="008A4A5E" w:rsidRPr="003820D3" w:rsidRDefault="00AB36C0" w:rsidP="00AB36C0">
      <w:pPr>
        <w:widowControl w:val="0"/>
        <w:tabs>
          <w:tab w:val="left" w:pos="929"/>
          <w:tab w:val="left" w:pos="930"/>
        </w:tabs>
        <w:spacing w:before="1" w:after="0" w:line="360" w:lineRule="auto"/>
        <w:jc w:val="both"/>
        <w:rPr>
          <w:rFonts w:ascii="Arial" w:hAnsi="Arial" w:cs="Arial"/>
          <w:b/>
          <w:sz w:val="24"/>
          <w:szCs w:val="24"/>
        </w:rPr>
      </w:pPr>
      <w:r w:rsidRPr="003820D3">
        <w:rPr>
          <w:rFonts w:ascii="Arial" w:hAnsi="Arial" w:cs="Arial"/>
          <w:b/>
          <w:sz w:val="24"/>
          <w:szCs w:val="24"/>
        </w:rPr>
        <w:t>8. AVALIAÇÃO DE CONFORMIDADE</w:t>
      </w:r>
      <w:r w:rsidR="008A4A5E" w:rsidRPr="003820D3">
        <w:rPr>
          <w:rFonts w:ascii="Arial" w:hAnsi="Arial" w:cs="Arial"/>
          <w:b/>
          <w:sz w:val="24"/>
          <w:szCs w:val="24"/>
        </w:rPr>
        <w:t xml:space="preserve"> </w:t>
      </w:r>
    </w:p>
    <w:p w14:paraId="5F001A8D" w14:textId="77777777" w:rsidR="008A4A5E" w:rsidRPr="00E239D6" w:rsidRDefault="008A4A5E" w:rsidP="00AB36C0">
      <w:pPr>
        <w:widowControl w:val="0"/>
        <w:tabs>
          <w:tab w:val="left" w:pos="929"/>
          <w:tab w:val="left" w:pos="930"/>
        </w:tabs>
        <w:spacing w:before="1" w:after="0" w:line="360" w:lineRule="auto"/>
        <w:jc w:val="both"/>
        <w:rPr>
          <w:rFonts w:ascii="Arial" w:hAnsi="Arial" w:cs="Arial"/>
          <w:b/>
          <w:color w:val="0070C0"/>
          <w:sz w:val="24"/>
          <w:szCs w:val="24"/>
        </w:rPr>
      </w:pPr>
    </w:p>
    <w:p w14:paraId="1235544F" w14:textId="42C32FBC"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 A CESAMA, a seu critério e sempre que julgar necessário, poderá realizar testes, ensaios, inspeções, medições, análises laboratoriais e/ou avaliações técnicas para verificação da conformidade dos bens/materiais/itens</w:t>
      </w:r>
      <w:r w:rsidR="00A001D1" w:rsidRPr="003820D3">
        <w:rPr>
          <w:rFonts w:ascii="Arial" w:hAnsi="Arial" w:cs="Arial"/>
          <w:bCs/>
          <w:sz w:val="24"/>
          <w:szCs w:val="24"/>
        </w:rPr>
        <w:t>/serviços</w:t>
      </w:r>
      <w:r w:rsidRPr="003820D3">
        <w:rPr>
          <w:rFonts w:ascii="Arial" w:hAnsi="Arial" w:cs="Arial"/>
          <w:bCs/>
          <w:sz w:val="24"/>
          <w:szCs w:val="24"/>
        </w:rPr>
        <w:t xml:space="preserve"> fornecidos com as especificações técnicas, normas aplicáveis, amostras aprovadas (quando houver), memorial descritivo, catálogo técnico, proposta e demais documentos do instrumento convocatório e/ou do contrato</w:t>
      </w:r>
      <w:r w:rsidR="000A0FD0" w:rsidRPr="003820D3">
        <w:rPr>
          <w:rFonts w:ascii="Arial" w:hAnsi="Arial" w:cs="Arial"/>
          <w:bCs/>
          <w:sz w:val="24"/>
          <w:szCs w:val="24"/>
        </w:rPr>
        <w:t xml:space="preserve"> e </w:t>
      </w:r>
      <w:r w:rsidRPr="003820D3">
        <w:rPr>
          <w:rFonts w:ascii="Arial" w:hAnsi="Arial" w:cs="Arial"/>
          <w:bCs/>
          <w:sz w:val="24"/>
          <w:szCs w:val="24"/>
        </w:rPr>
        <w:t>ARP.</w:t>
      </w:r>
    </w:p>
    <w:p w14:paraId="22F02495" w14:textId="31A5E1DC"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8.2</w:t>
      </w:r>
      <w:r w:rsidR="00BD1E60" w:rsidRPr="003820D3">
        <w:rPr>
          <w:rFonts w:ascii="Arial" w:hAnsi="Arial" w:cs="Arial"/>
          <w:bCs/>
          <w:sz w:val="24"/>
          <w:szCs w:val="24"/>
        </w:rPr>
        <w:t xml:space="preserve"> </w:t>
      </w:r>
      <w:r w:rsidRPr="003820D3">
        <w:rPr>
          <w:rFonts w:ascii="Arial" w:hAnsi="Arial" w:cs="Arial"/>
          <w:bCs/>
          <w:sz w:val="24"/>
          <w:szCs w:val="24"/>
        </w:rPr>
        <w:t xml:space="preserve">Os testes de conformidade poderão ocorrer durante a fase de análise da proposta, na fase de recebimento definitivo, na armazenagem, na instalação (se </w:t>
      </w:r>
      <w:r w:rsidRPr="003820D3">
        <w:rPr>
          <w:rFonts w:ascii="Arial" w:hAnsi="Arial" w:cs="Arial"/>
          <w:bCs/>
          <w:sz w:val="24"/>
          <w:szCs w:val="24"/>
        </w:rPr>
        <w:lastRenderedPageBreak/>
        <w:t>aplicável) ou durante o uso/vida inicial de operação, quando o comportamento do item indicar possível não conformidade. A CESAMA poderá executar os testes internamente (por equipes próprias) corroborados por meio de laboratórios/entidades terceiras, devendo ser assegurada a rastreabilidade do item testado (lote, série, nota fiscal, identificação patrimonial, quando houver).</w:t>
      </w:r>
    </w:p>
    <w:p w14:paraId="3F979484" w14:textId="43D692A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8.3 Constatada</w:t>
      </w:r>
      <w:r w:rsidR="000A0FD0" w:rsidRPr="003820D3">
        <w:rPr>
          <w:rFonts w:ascii="Arial" w:hAnsi="Arial" w:cs="Arial"/>
          <w:bCs/>
          <w:sz w:val="24"/>
          <w:szCs w:val="24"/>
        </w:rPr>
        <w:t xml:space="preserve"> a</w:t>
      </w:r>
      <w:r w:rsidRPr="003820D3">
        <w:rPr>
          <w:rFonts w:ascii="Arial" w:hAnsi="Arial" w:cs="Arial"/>
          <w:bCs/>
          <w:sz w:val="24"/>
          <w:szCs w:val="24"/>
        </w:rPr>
        <w:t xml:space="preserve"> não conformidade total ou parcial, a CESAMA poderá, sem prejuízo de outras medidas previstas no RILC, edital, contrato</w:t>
      </w:r>
      <w:r w:rsidR="000A0FD0" w:rsidRPr="003820D3">
        <w:rPr>
          <w:rFonts w:ascii="Arial" w:hAnsi="Arial" w:cs="Arial"/>
          <w:bCs/>
          <w:sz w:val="24"/>
          <w:szCs w:val="24"/>
        </w:rPr>
        <w:t xml:space="preserve">, </w:t>
      </w:r>
      <w:r w:rsidRPr="003820D3">
        <w:rPr>
          <w:rFonts w:ascii="Arial" w:hAnsi="Arial" w:cs="Arial"/>
          <w:bCs/>
          <w:sz w:val="24"/>
          <w:szCs w:val="24"/>
        </w:rPr>
        <w:t>ARP e legislação:</w:t>
      </w:r>
    </w:p>
    <w:p w14:paraId="3529571B" w14:textId="397B1D4B"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1)</w:t>
      </w:r>
      <w:r w:rsidR="00BD1E60" w:rsidRPr="003820D3">
        <w:rPr>
          <w:rFonts w:ascii="Arial" w:hAnsi="Arial" w:cs="Arial"/>
          <w:bCs/>
          <w:sz w:val="24"/>
          <w:szCs w:val="24"/>
        </w:rPr>
        <w:t xml:space="preserve"> </w:t>
      </w:r>
      <w:r w:rsidRPr="003820D3">
        <w:rPr>
          <w:rFonts w:ascii="Arial" w:hAnsi="Arial" w:cs="Arial"/>
          <w:bCs/>
          <w:sz w:val="24"/>
          <w:szCs w:val="24"/>
        </w:rPr>
        <w:t>recusar o recebimento (provisório e/ou definitivo), total ou parcial</w:t>
      </w:r>
      <w:r w:rsidR="000A0FD0" w:rsidRPr="003820D3">
        <w:rPr>
          <w:rFonts w:ascii="Arial" w:hAnsi="Arial" w:cs="Arial"/>
          <w:bCs/>
          <w:sz w:val="24"/>
          <w:szCs w:val="24"/>
        </w:rPr>
        <w:t>mente</w:t>
      </w:r>
      <w:r w:rsidRPr="003820D3">
        <w:rPr>
          <w:rFonts w:ascii="Arial" w:hAnsi="Arial" w:cs="Arial"/>
          <w:bCs/>
          <w:sz w:val="24"/>
          <w:szCs w:val="24"/>
        </w:rPr>
        <w:t>;</w:t>
      </w:r>
    </w:p>
    <w:p w14:paraId="0DFF87C5" w14:textId="307B1016"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2)</w:t>
      </w:r>
      <w:r w:rsidR="00BD1E60" w:rsidRPr="003820D3">
        <w:rPr>
          <w:rFonts w:ascii="Arial" w:hAnsi="Arial" w:cs="Arial"/>
          <w:bCs/>
          <w:sz w:val="24"/>
          <w:szCs w:val="24"/>
        </w:rPr>
        <w:t xml:space="preserve"> </w:t>
      </w:r>
      <w:r w:rsidRPr="003820D3">
        <w:rPr>
          <w:rFonts w:ascii="Arial" w:hAnsi="Arial" w:cs="Arial"/>
          <w:bCs/>
          <w:sz w:val="24"/>
          <w:szCs w:val="24"/>
        </w:rPr>
        <w:t>exigir substituição, reparo, adequação ou recomposição do item, conforme aplicável;</w:t>
      </w:r>
    </w:p>
    <w:p w14:paraId="1F0845B1" w14:textId="2F4B7152"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3)</w:t>
      </w:r>
      <w:r w:rsidR="00BD1E60" w:rsidRPr="003820D3">
        <w:rPr>
          <w:rFonts w:ascii="Arial" w:hAnsi="Arial" w:cs="Arial"/>
          <w:bCs/>
          <w:sz w:val="24"/>
          <w:szCs w:val="24"/>
        </w:rPr>
        <w:t xml:space="preserve"> </w:t>
      </w:r>
      <w:r w:rsidRPr="003820D3">
        <w:rPr>
          <w:rFonts w:ascii="Arial" w:hAnsi="Arial" w:cs="Arial"/>
          <w:bCs/>
          <w:sz w:val="24"/>
          <w:szCs w:val="24"/>
        </w:rPr>
        <w:t>determinar a retirada do item não conforme das dependências da CESAMA;</w:t>
      </w:r>
    </w:p>
    <w:p w14:paraId="1B6668D3" w14:textId="521BA26B"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4)</w:t>
      </w:r>
      <w:r w:rsidR="00BD1E60" w:rsidRPr="003820D3">
        <w:rPr>
          <w:rFonts w:ascii="Arial" w:hAnsi="Arial" w:cs="Arial"/>
          <w:bCs/>
          <w:sz w:val="24"/>
          <w:szCs w:val="24"/>
        </w:rPr>
        <w:t xml:space="preserve"> </w:t>
      </w:r>
      <w:r w:rsidRPr="003820D3">
        <w:rPr>
          <w:rFonts w:ascii="Arial" w:hAnsi="Arial" w:cs="Arial"/>
          <w:bCs/>
          <w:sz w:val="24"/>
          <w:szCs w:val="24"/>
        </w:rPr>
        <w:t>aplicar sanções e demais consequências contratuais/regulatórias cabíveis.</w:t>
      </w:r>
    </w:p>
    <w:p w14:paraId="481F0C47" w14:textId="3FC7F78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8.4</w:t>
      </w:r>
      <w:r w:rsidR="00BD1E60" w:rsidRPr="003820D3">
        <w:rPr>
          <w:rFonts w:ascii="Arial" w:hAnsi="Arial" w:cs="Arial"/>
          <w:bCs/>
          <w:sz w:val="24"/>
          <w:szCs w:val="24"/>
        </w:rPr>
        <w:t xml:space="preserve"> </w:t>
      </w:r>
      <w:r w:rsidRPr="003820D3">
        <w:rPr>
          <w:rFonts w:ascii="Arial" w:hAnsi="Arial" w:cs="Arial"/>
          <w:bCs/>
          <w:sz w:val="24"/>
          <w:szCs w:val="24"/>
        </w:rPr>
        <w:t>Quando o item for considerado não conforme, o fornecedor ficará obrigado a ressarcir integralmente a CESAMA pelos custos diretos e indiretos associados à verificação, incluindo, quando aplicável: despesas de laboratório, logística/transportes, coleta de amostras, embalagem, custódia, horas técnicas, emissão de laudos/relatórios, reprovação de lotes e demais custos necessários à apuração.</w:t>
      </w:r>
    </w:p>
    <w:p w14:paraId="6A26CACB" w14:textId="756FE9A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8.5 Procedimento: o ressarcimento </w:t>
      </w:r>
      <w:r w:rsidR="000A0FD0" w:rsidRPr="003820D3">
        <w:rPr>
          <w:rFonts w:ascii="Arial" w:hAnsi="Arial" w:cs="Arial"/>
          <w:bCs/>
          <w:sz w:val="24"/>
          <w:szCs w:val="24"/>
        </w:rPr>
        <w:t xml:space="preserve">de que trata o </w:t>
      </w:r>
      <w:r w:rsidR="000A0FD0" w:rsidRPr="003820D3">
        <w:rPr>
          <w:rFonts w:ascii="Arial" w:hAnsi="Arial" w:cs="Arial"/>
          <w:b/>
          <w:sz w:val="24"/>
          <w:szCs w:val="24"/>
        </w:rPr>
        <w:t>item 8.4</w:t>
      </w:r>
      <w:r w:rsidR="000A0FD0" w:rsidRPr="003820D3">
        <w:rPr>
          <w:rFonts w:ascii="Arial" w:hAnsi="Arial" w:cs="Arial"/>
          <w:bCs/>
          <w:sz w:val="24"/>
          <w:szCs w:val="24"/>
        </w:rPr>
        <w:t xml:space="preserve">, </w:t>
      </w:r>
      <w:r w:rsidRPr="003820D3">
        <w:rPr>
          <w:rFonts w:ascii="Arial" w:hAnsi="Arial" w:cs="Arial"/>
          <w:bCs/>
          <w:sz w:val="24"/>
          <w:szCs w:val="24"/>
        </w:rPr>
        <w:t>poderá ocorrer por desconto em fatura, cobrança administrativa específica, compensação com créditos do fornecedor, execução de garantia (quando existente) ou outro meio admitido contratualmente.</w:t>
      </w:r>
    </w:p>
    <w:p w14:paraId="6D3EC721" w14:textId="08ACE5B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8.6 Prazo para pagamento: o fornecedor deverá efetuar o ressarcimento em até </w:t>
      </w:r>
      <w:r w:rsidR="004D1C90" w:rsidRPr="004D1C90">
        <w:rPr>
          <w:rFonts w:ascii="Arial" w:hAnsi="Arial" w:cs="Arial"/>
          <w:b/>
          <w:sz w:val="24"/>
          <w:szCs w:val="24"/>
        </w:rPr>
        <w:t>05</w:t>
      </w:r>
      <w:r w:rsidR="000A0FD0" w:rsidRPr="004D1C90">
        <w:rPr>
          <w:rFonts w:ascii="Arial" w:hAnsi="Arial" w:cs="Arial"/>
          <w:b/>
          <w:sz w:val="24"/>
          <w:szCs w:val="24"/>
        </w:rPr>
        <w:t xml:space="preserve"> (</w:t>
      </w:r>
      <w:r w:rsidR="004D1C90" w:rsidRPr="004D1C90">
        <w:rPr>
          <w:rFonts w:ascii="Arial" w:hAnsi="Arial" w:cs="Arial"/>
          <w:b/>
          <w:sz w:val="24"/>
          <w:szCs w:val="24"/>
        </w:rPr>
        <w:t>cinco</w:t>
      </w:r>
      <w:r w:rsidR="000A0FD0" w:rsidRPr="004D1C90">
        <w:rPr>
          <w:rFonts w:ascii="Arial" w:hAnsi="Arial" w:cs="Arial"/>
          <w:b/>
          <w:sz w:val="24"/>
          <w:szCs w:val="24"/>
        </w:rPr>
        <w:t xml:space="preserve">) </w:t>
      </w:r>
      <w:r w:rsidRPr="004D1C90">
        <w:rPr>
          <w:rFonts w:ascii="Arial" w:hAnsi="Arial" w:cs="Arial"/>
          <w:b/>
          <w:sz w:val="24"/>
          <w:szCs w:val="24"/>
        </w:rPr>
        <w:t>dias</w:t>
      </w:r>
      <w:r w:rsidRPr="004D1C90">
        <w:rPr>
          <w:rFonts w:ascii="Arial" w:hAnsi="Arial" w:cs="Arial"/>
          <w:bCs/>
          <w:sz w:val="24"/>
          <w:szCs w:val="24"/>
        </w:rPr>
        <w:t xml:space="preserve"> </w:t>
      </w:r>
      <w:r w:rsidRPr="003820D3">
        <w:rPr>
          <w:rFonts w:ascii="Arial" w:hAnsi="Arial" w:cs="Arial"/>
          <w:bCs/>
          <w:sz w:val="24"/>
          <w:szCs w:val="24"/>
        </w:rPr>
        <w:t>corridos a contar do recebimento da notificação formal da CESAMA com a memória de cálculo e documentos comprobatórios.</w:t>
      </w:r>
    </w:p>
    <w:p w14:paraId="1C6A20B8" w14:textId="599C6082"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8.7</w:t>
      </w:r>
      <w:r w:rsidR="00BD1E60" w:rsidRPr="003820D3">
        <w:rPr>
          <w:rFonts w:ascii="Arial" w:hAnsi="Arial" w:cs="Arial"/>
          <w:bCs/>
          <w:sz w:val="24"/>
          <w:szCs w:val="24"/>
        </w:rPr>
        <w:t xml:space="preserve"> </w:t>
      </w:r>
      <w:r w:rsidRPr="003820D3">
        <w:rPr>
          <w:rFonts w:ascii="Arial" w:hAnsi="Arial" w:cs="Arial"/>
          <w:bCs/>
          <w:sz w:val="24"/>
          <w:szCs w:val="24"/>
        </w:rPr>
        <w:t>A CESAMA notificará o fornecedor acerca do resultado do teste/ensaio por meio formal, disponibilizando laudo/relatório técnico ou extrato conclusivo contendo, no mínimo, identificação do item/lote, metodologia adotada e conclusão.</w:t>
      </w:r>
    </w:p>
    <w:p w14:paraId="2E7603B1" w14:textId="3027E974"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8.8</w:t>
      </w:r>
      <w:r w:rsidR="00BD1E60" w:rsidRPr="003820D3">
        <w:rPr>
          <w:rFonts w:ascii="Arial" w:hAnsi="Arial" w:cs="Arial"/>
          <w:bCs/>
          <w:sz w:val="24"/>
          <w:szCs w:val="24"/>
        </w:rPr>
        <w:t xml:space="preserve"> </w:t>
      </w:r>
      <w:r w:rsidRPr="003820D3">
        <w:rPr>
          <w:rFonts w:ascii="Arial" w:hAnsi="Arial" w:cs="Arial"/>
          <w:bCs/>
          <w:sz w:val="24"/>
          <w:szCs w:val="24"/>
        </w:rPr>
        <w:t xml:space="preserve">O fornecedor poderá contestar tecnicamente o resultado no prazo de </w:t>
      </w:r>
      <w:r w:rsidR="0031593E" w:rsidRPr="003820D3">
        <w:rPr>
          <w:rFonts w:ascii="Arial" w:hAnsi="Arial" w:cs="Arial"/>
          <w:bCs/>
          <w:sz w:val="24"/>
          <w:szCs w:val="24"/>
        </w:rPr>
        <w:t xml:space="preserve">10 (dez) </w:t>
      </w:r>
      <w:r w:rsidRPr="003820D3">
        <w:rPr>
          <w:rFonts w:ascii="Arial" w:hAnsi="Arial" w:cs="Arial"/>
          <w:bCs/>
          <w:sz w:val="24"/>
          <w:szCs w:val="24"/>
        </w:rPr>
        <w:t xml:space="preserve">dias úteis a contar do recebimento da notificação, apresentando justificativa técnica, evidências, contraprovas e/ou solicitação fundamentada de repetição do </w:t>
      </w:r>
      <w:r w:rsidRPr="003820D3">
        <w:rPr>
          <w:rFonts w:ascii="Arial" w:hAnsi="Arial" w:cs="Arial"/>
          <w:bCs/>
          <w:sz w:val="24"/>
          <w:szCs w:val="24"/>
        </w:rPr>
        <w:lastRenderedPageBreak/>
        <w:t>ensaio.</w:t>
      </w:r>
    </w:p>
    <w:p w14:paraId="007876C5" w14:textId="77537C51"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8.9</w:t>
      </w:r>
      <w:r w:rsidR="00BD1E60" w:rsidRPr="003820D3">
        <w:rPr>
          <w:rFonts w:ascii="Arial" w:hAnsi="Arial" w:cs="Arial"/>
          <w:bCs/>
          <w:sz w:val="24"/>
          <w:szCs w:val="24"/>
        </w:rPr>
        <w:t xml:space="preserve"> </w:t>
      </w:r>
      <w:r w:rsidRPr="003820D3">
        <w:rPr>
          <w:rFonts w:ascii="Arial" w:hAnsi="Arial" w:cs="Arial"/>
          <w:bCs/>
          <w:sz w:val="24"/>
          <w:szCs w:val="24"/>
        </w:rPr>
        <w:t>A ausência de manifestação no prazo será interpretada como aceitação do resultado, para todos os efeitos.</w:t>
      </w:r>
    </w:p>
    <w:p w14:paraId="28711266" w14:textId="03BC7A3F"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8.10</w:t>
      </w:r>
      <w:r w:rsidR="00BD1E60" w:rsidRPr="003820D3">
        <w:rPr>
          <w:rFonts w:ascii="Arial" w:hAnsi="Arial" w:cs="Arial"/>
          <w:bCs/>
          <w:sz w:val="24"/>
          <w:szCs w:val="24"/>
        </w:rPr>
        <w:t xml:space="preserve"> </w:t>
      </w:r>
      <w:r w:rsidRPr="003820D3">
        <w:rPr>
          <w:rFonts w:ascii="Arial" w:hAnsi="Arial" w:cs="Arial"/>
          <w:bCs/>
          <w:sz w:val="24"/>
          <w:szCs w:val="24"/>
        </w:rPr>
        <w:t>Havendo contestação, a CESAMA avaliará tecnicamente e poderá, a seu critério, determinar contraprova e/ou repetição do ensaio, preferencialmente em condições equivalentes. Mantida a não conformidade, os custos adicionais de contraprova/repetição correrão por conta do fornecedor.</w:t>
      </w:r>
    </w:p>
    <w:p w14:paraId="14DB9AB1" w14:textId="77777777"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8.11</w:t>
      </w:r>
      <w:r w:rsidRPr="003820D3">
        <w:rPr>
          <w:rFonts w:ascii="Arial" w:hAnsi="Arial" w:cs="Arial"/>
          <w:bCs/>
          <w:sz w:val="24"/>
          <w:szCs w:val="24"/>
        </w:rPr>
        <w:tab/>
        <w:t>A iniciativa, justificativa, instauração, acompanhamento e registro do processo de testes de conformidade, bem como a formalização das comunicações ao fornecedor e a proposição das medidas decorrentes, são de responsabilidade do Gestor da Contratação (ou unidade formalmente designada), observado o rito de recebimento, fiscalização e gestão contratual vigente na CESAMA e as competências dos demais agentes (fiscal técnico/administrativo, comissão de recebimento, almoxarifado, laboratório, etc.), quando aplicável.</w:t>
      </w:r>
    </w:p>
    <w:p w14:paraId="75784206" w14:textId="3287DCD8" w:rsidR="00AB36C0" w:rsidRPr="003820D3" w:rsidRDefault="0031593E"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8.12 </w:t>
      </w:r>
      <w:r w:rsidR="00AB36C0" w:rsidRPr="003820D3">
        <w:rPr>
          <w:rFonts w:ascii="Arial" w:hAnsi="Arial" w:cs="Arial"/>
          <w:bCs/>
          <w:sz w:val="24"/>
          <w:szCs w:val="24"/>
        </w:rPr>
        <w:t>Disposições gerais. A realização de testes de conformidade não exime o fornecedor da responsabilidade pela qualidade do fornecimento, nem restringe o exercício de outros direitos da CESAMA previstos no RILC.</w:t>
      </w:r>
    </w:p>
    <w:p w14:paraId="45F972BB" w14:textId="77777777" w:rsidR="00AB36C0" w:rsidRDefault="00AB36C0" w:rsidP="0077325F">
      <w:pPr>
        <w:widowControl w:val="0"/>
        <w:tabs>
          <w:tab w:val="left" w:pos="929"/>
          <w:tab w:val="left" w:pos="930"/>
        </w:tabs>
        <w:spacing w:before="1" w:after="0" w:line="360" w:lineRule="auto"/>
        <w:jc w:val="both"/>
        <w:rPr>
          <w:rFonts w:ascii="Arial" w:hAnsi="Arial" w:cs="Arial"/>
          <w:b/>
          <w:sz w:val="24"/>
          <w:szCs w:val="24"/>
        </w:rPr>
      </w:pPr>
    </w:p>
    <w:p w14:paraId="7BA3BF09" w14:textId="31959CF1" w:rsidR="003D784D" w:rsidRPr="00996792" w:rsidRDefault="00AB36C0" w:rsidP="0077325F">
      <w:pPr>
        <w:widowControl w:val="0"/>
        <w:tabs>
          <w:tab w:val="left" w:pos="929"/>
          <w:tab w:val="left" w:pos="930"/>
        </w:tabs>
        <w:spacing w:before="1" w:after="0" w:line="360" w:lineRule="auto"/>
        <w:jc w:val="both"/>
        <w:rPr>
          <w:rFonts w:ascii="Arial" w:hAnsi="Arial" w:cs="Arial"/>
          <w:b/>
          <w:sz w:val="24"/>
          <w:szCs w:val="24"/>
        </w:rPr>
      </w:pPr>
      <w:r w:rsidRPr="008A4A5E">
        <w:rPr>
          <w:rFonts w:ascii="Arial" w:hAnsi="Arial" w:cs="Arial"/>
          <w:b/>
          <w:sz w:val="24"/>
          <w:szCs w:val="24"/>
        </w:rPr>
        <w:t>9</w:t>
      </w:r>
      <w:r w:rsidR="00996792" w:rsidRPr="008A4A5E">
        <w:rPr>
          <w:rFonts w:ascii="Arial" w:hAnsi="Arial" w:cs="Arial"/>
          <w:b/>
          <w:sz w:val="24"/>
          <w:szCs w:val="24"/>
        </w:rPr>
        <w:t xml:space="preserve">. </w:t>
      </w:r>
      <w:r w:rsidR="003D784D" w:rsidRPr="008A4A5E">
        <w:rPr>
          <w:rFonts w:ascii="Arial" w:hAnsi="Arial" w:cs="Arial"/>
          <w:b/>
          <w:sz w:val="24"/>
          <w:szCs w:val="24"/>
        </w:rPr>
        <w:t>CONDIÇÕES</w:t>
      </w:r>
      <w:r w:rsidR="003D784D" w:rsidRPr="00996792">
        <w:rPr>
          <w:rFonts w:ascii="Arial" w:hAnsi="Arial" w:cs="Arial"/>
          <w:b/>
          <w:sz w:val="24"/>
          <w:szCs w:val="24"/>
        </w:rPr>
        <w:t xml:space="preserve">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pStyle w:val="Corpodetexto"/>
        <w:spacing w:before="10"/>
        <w:jc w:val="left"/>
        <w:rPr>
          <w:rFonts w:cs="Arial"/>
          <w:sz w:val="24"/>
          <w:szCs w:val="24"/>
        </w:rPr>
      </w:pPr>
    </w:p>
    <w:p w14:paraId="06845DB6" w14:textId="5D9EF1B8" w:rsidR="003D784D" w:rsidRPr="003820D3" w:rsidRDefault="00AB36C0" w:rsidP="00996792">
      <w:pPr>
        <w:widowControl w:val="0"/>
        <w:tabs>
          <w:tab w:val="left" w:pos="1302"/>
        </w:tabs>
        <w:spacing w:after="0" w:line="350" w:lineRule="auto"/>
        <w:ind w:right="203"/>
        <w:jc w:val="both"/>
        <w:rPr>
          <w:rFonts w:ascii="Arial" w:hAnsi="Arial" w:cs="Arial"/>
          <w:sz w:val="24"/>
          <w:szCs w:val="24"/>
        </w:rPr>
      </w:pPr>
      <w:r w:rsidRPr="003820D3">
        <w:rPr>
          <w:rFonts w:ascii="Arial" w:hAnsi="Arial" w:cs="Arial"/>
          <w:sz w:val="24"/>
          <w:szCs w:val="24"/>
        </w:rPr>
        <w:t>9</w:t>
      </w:r>
      <w:r w:rsidR="00996792" w:rsidRPr="003820D3">
        <w:rPr>
          <w:rFonts w:ascii="Arial" w:hAnsi="Arial" w:cs="Arial"/>
          <w:sz w:val="24"/>
          <w:szCs w:val="24"/>
        </w:rPr>
        <w:t xml:space="preserve">.1. </w:t>
      </w:r>
      <w:r w:rsidR="00693F78" w:rsidRPr="003820D3">
        <w:rPr>
          <w:rFonts w:ascii="Arial" w:hAnsi="Arial" w:cs="Arial"/>
          <w:sz w:val="24"/>
          <w:szCs w:val="24"/>
        </w:rPr>
        <w:t>A Ata de Registro de Preços e suas contratações obedecerão às disposições da Lei Federal nº 13.303/2016 c/c Decreto nº 15.857/2023 (alterado pelo Decreto nº 16.038/2023), que regulamenta o Sistema de Registro de Preços no âmbito da Administração Pública Direta, Autárquica e Fundacional do Município de Juiz de Fora, bem como suas alterações posteriores, as disposições do edital e preceitos do direito privado, no que concerne à sua execução, alteração, inexecução ou rescisão.</w:t>
      </w:r>
    </w:p>
    <w:p w14:paraId="1F0BC61E" w14:textId="77777777" w:rsidR="003D784D" w:rsidRPr="00996792" w:rsidRDefault="003D784D" w:rsidP="00996792">
      <w:pPr>
        <w:pStyle w:val="Corpodetexto"/>
        <w:spacing w:before="2"/>
        <w:jc w:val="left"/>
        <w:rPr>
          <w:rFonts w:cs="Arial"/>
          <w:sz w:val="24"/>
          <w:szCs w:val="24"/>
        </w:rPr>
      </w:pPr>
    </w:p>
    <w:p w14:paraId="21BC2CD0" w14:textId="2AA4B28B" w:rsidR="003D784D" w:rsidRPr="00996792" w:rsidRDefault="007D61FC" w:rsidP="00996792">
      <w:pPr>
        <w:widowControl w:val="0"/>
        <w:tabs>
          <w:tab w:val="left" w:pos="1302"/>
        </w:tabs>
        <w:spacing w:after="0" w:line="350" w:lineRule="auto"/>
        <w:ind w:right="203"/>
        <w:jc w:val="both"/>
        <w:rPr>
          <w:rFonts w:ascii="Arial" w:hAnsi="Arial" w:cs="Arial"/>
          <w:sz w:val="24"/>
          <w:szCs w:val="24"/>
        </w:rPr>
      </w:pPr>
      <w:r w:rsidRPr="008A4A5E">
        <w:rPr>
          <w:rFonts w:ascii="Arial" w:hAnsi="Arial" w:cs="Arial"/>
          <w:sz w:val="24"/>
          <w:szCs w:val="24"/>
        </w:rPr>
        <w:t>9</w:t>
      </w:r>
      <w:r w:rsidR="00996792" w:rsidRPr="008A4A5E">
        <w:rPr>
          <w:rFonts w:ascii="Arial" w:hAnsi="Arial" w:cs="Arial"/>
          <w:sz w:val="24"/>
          <w:szCs w:val="24"/>
        </w:rPr>
        <w:t>.</w:t>
      </w:r>
      <w:r w:rsidR="0086122F" w:rsidRPr="008A4A5E">
        <w:rPr>
          <w:rFonts w:ascii="Arial" w:hAnsi="Arial" w:cs="Arial"/>
          <w:sz w:val="24"/>
          <w:szCs w:val="24"/>
        </w:rPr>
        <w:t>2</w:t>
      </w:r>
      <w:r w:rsidR="00996792" w:rsidRPr="008A4A5E">
        <w:rPr>
          <w:rFonts w:ascii="Arial" w:hAnsi="Arial" w:cs="Arial"/>
          <w:sz w:val="24"/>
          <w:szCs w:val="24"/>
        </w:rPr>
        <w:t xml:space="preserve"> </w:t>
      </w:r>
      <w:r w:rsidR="003D784D" w:rsidRPr="008A4A5E">
        <w:rPr>
          <w:rFonts w:ascii="Arial" w:hAnsi="Arial" w:cs="Arial"/>
          <w:sz w:val="24"/>
          <w:szCs w:val="24"/>
        </w:rPr>
        <w:t xml:space="preserve">São partes integrantes da Ata de Registro de Preços e de </w:t>
      </w:r>
      <w:r w:rsidR="00971290" w:rsidRPr="008A4A5E">
        <w:rPr>
          <w:rFonts w:ascii="Arial" w:hAnsi="Arial" w:cs="Arial"/>
          <w:sz w:val="24"/>
          <w:szCs w:val="24"/>
        </w:rPr>
        <w:t>suas</w:t>
      </w:r>
      <w:r w:rsidR="0097791C" w:rsidRPr="00ED2B49">
        <w:rPr>
          <w:rFonts w:ascii="Arial" w:hAnsi="Arial" w:cs="Arial"/>
          <w:sz w:val="24"/>
          <w:szCs w:val="24"/>
        </w:rPr>
        <w:t xml:space="preserve"> </w:t>
      </w:r>
      <w:r w:rsidR="00971290" w:rsidRPr="00ED2B49">
        <w:rPr>
          <w:rFonts w:ascii="Arial" w:hAnsi="Arial" w:cs="Arial"/>
          <w:sz w:val="24"/>
          <w:szCs w:val="24"/>
        </w:rPr>
        <w:t>contratações</w:t>
      </w:r>
      <w:r w:rsidR="003D784D" w:rsidRPr="00ED2B49">
        <w:rPr>
          <w:rFonts w:ascii="Arial" w:hAnsi="Arial" w:cs="Arial"/>
          <w:sz w:val="24"/>
          <w:szCs w:val="24"/>
        </w:rPr>
        <w:t xml:space="preserve">, independente de transcrição, o Aviso de Licitação, o Edital e seus anexos, o Termo de Referência e a proposta do licitante vencedor e seus </w:t>
      </w:r>
      <w:r w:rsidR="003D784D" w:rsidRPr="00996792">
        <w:rPr>
          <w:rFonts w:ascii="Arial" w:hAnsi="Arial" w:cs="Arial"/>
          <w:sz w:val="24"/>
          <w:szCs w:val="24"/>
        </w:rPr>
        <w:lastRenderedPageBreak/>
        <w:t>anexos.</w:t>
      </w:r>
    </w:p>
    <w:p w14:paraId="3FB98219" w14:textId="77777777" w:rsidR="003D784D" w:rsidRPr="00996792" w:rsidRDefault="003D784D" w:rsidP="00996792">
      <w:pPr>
        <w:pStyle w:val="Corpodetexto"/>
        <w:spacing w:before="8"/>
        <w:jc w:val="left"/>
        <w:rPr>
          <w:rFonts w:cs="Arial"/>
          <w:sz w:val="24"/>
          <w:szCs w:val="24"/>
        </w:rPr>
      </w:pPr>
    </w:p>
    <w:p w14:paraId="4AC0DF22" w14:textId="53A4F24A" w:rsidR="003D784D" w:rsidRDefault="007D61FC" w:rsidP="00996792">
      <w:pPr>
        <w:widowControl w:val="0"/>
        <w:tabs>
          <w:tab w:val="left" w:pos="1302"/>
        </w:tabs>
        <w:spacing w:after="0" w:line="350" w:lineRule="auto"/>
        <w:ind w:right="203"/>
        <w:jc w:val="both"/>
        <w:rPr>
          <w:rFonts w:ascii="Arial" w:hAnsi="Arial" w:cs="Arial"/>
          <w:sz w:val="24"/>
          <w:szCs w:val="24"/>
        </w:rPr>
      </w:pPr>
      <w:r w:rsidRPr="008A4A5E">
        <w:rPr>
          <w:rFonts w:ascii="Arial" w:hAnsi="Arial" w:cs="Arial"/>
          <w:sz w:val="24"/>
          <w:szCs w:val="24"/>
        </w:rPr>
        <w:t>9</w:t>
      </w:r>
      <w:r w:rsidR="0086122F" w:rsidRPr="008A4A5E">
        <w:rPr>
          <w:rFonts w:ascii="Arial" w:hAnsi="Arial" w:cs="Arial"/>
          <w:sz w:val="24"/>
          <w:szCs w:val="24"/>
        </w:rPr>
        <w:t>.3</w:t>
      </w:r>
      <w:r w:rsidR="00996792" w:rsidRPr="008A4A5E">
        <w:rPr>
          <w:rFonts w:ascii="Arial" w:hAnsi="Arial" w:cs="Arial"/>
          <w:sz w:val="24"/>
          <w:szCs w:val="24"/>
        </w:rPr>
        <w:t xml:space="preserve">. </w:t>
      </w:r>
      <w:r w:rsidR="005F2844" w:rsidRPr="008A4A5E">
        <w:rPr>
          <w:rFonts w:ascii="Arial" w:hAnsi="Arial" w:cs="Arial"/>
          <w:sz w:val="24"/>
          <w:szCs w:val="24"/>
        </w:rPr>
        <w:t>O</w:t>
      </w:r>
      <w:r w:rsidR="003D784D" w:rsidRPr="008A4A5E">
        <w:rPr>
          <w:rFonts w:ascii="Arial" w:hAnsi="Arial" w:cs="Arial"/>
          <w:sz w:val="24"/>
          <w:szCs w:val="24"/>
        </w:rPr>
        <w:t xml:space="preserve"> licitante vencedor deverá estar quite com a CESAMA, quando sediado</w:t>
      </w:r>
      <w:r w:rsidR="003D784D" w:rsidRPr="00996792">
        <w:rPr>
          <w:rFonts w:ascii="Arial" w:hAnsi="Arial" w:cs="Arial"/>
          <w:sz w:val="24"/>
          <w:szCs w:val="24"/>
        </w:rPr>
        <w:t xml:space="preserve">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56CF616E" w:rsidR="007D1178" w:rsidRDefault="007D61FC" w:rsidP="007D1178">
      <w:pPr>
        <w:suppressAutoHyphens/>
        <w:autoSpaceDE w:val="0"/>
        <w:autoSpaceDN w:val="0"/>
        <w:adjustRightInd w:val="0"/>
        <w:spacing w:after="0" w:line="360" w:lineRule="auto"/>
        <w:jc w:val="both"/>
        <w:rPr>
          <w:rFonts w:ascii="Arial" w:hAnsi="Arial" w:cs="Arial"/>
          <w:sz w:val="24"/>
          <w:szCs w:val="24"/>
        </w:rPr>
      </w:pPr>
      <w:r w:rsidRPr="008A4A5E">
        <w:rPr>
          <w:rFonts w:ascii="Arial" w:hAnsi="Arial" w:cs="Arial"/>
          <w:sz w:val="24"/>
          <w:szCs w:val="24"/>
        </w:rPr>
        <w:t>9</w:t>
      </w:r>
      <w:r w:rsidR="007D1178" w:rsidRPr="008A4A5E">
        <w:rPr>
          <w:rFonts w:ascii="Arial" w:hAnsi="Arial" w:cs="Arial"/>
          <w:sz w:val="24"/>
          <w:szCs w:val="24"/>
        </w:rPr>
        <w:t xml:space="preserve">.4. </w:t>
      </w:r>
      <w:r w:rsidR="007D1178" w:rsidRPr="008A4A5E">
        <w:rPr>
          <w:rFonts w:ascii="Arial" w:eastAsia="Arial Unicode MS" w:hAnsi="Arial" w:cs="Arial"/>
          <w:sz w:val="24"/>
          <w:szCs w:val="24"/>
        </w:rPr>
        <w:t>A CONTRATADA poderá aceitar, nas mesmas condições contratuais, os</w:t>
      </w:r>
      <w:r w:rsidR="007D1178" w:rsidRPr="007D1178">
        <w:rPr>
          <w:rFonts w:ascii="Arial" w:eastAsia="Arial Unicode MS" w:hAnsi="Arial" w:cs="Arial"/>
          <w:sz w:val="24"/>
          <w:szCs w:val="24"/>
        </w:rPr>
        <w:t xml:space="preserve">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75C42765" w:rsidR="007D1178" w:rsidRDefault="007D61FC" w:rsidP="007D1178">
      <w:pPr>
        <w:suppressAutoHyphens/>
        <w:autoSpaceDE w:val="0"/>
        <w:autoSpaceDN w:val="0"/>
        <w:adjustRightInd w:val="0"/>
        <w:spacing w:after="0" w:line="360" w:lineRule="auto"/>
        <w:jc w:val="both"/>
        <w:rPr>
          <w:rFonts w:ascii="Arial" w:hAnsi="Arial" w:cs="Arial"/>
          <w:sz w:val="24"/>
          <w:szCs w:val="24"/>
        </w:rPr>
      </w:pPr>
      <w:r w:rsidRPr="008A4A5E">
        <w:rPr>
          <w:rFonts w:ascii="Arial" w:hAnsi="Arial" w:cs="Arial"/>
          <w:sz w:val="24"/>
          <w:szCs w:val="24"/>
        </w:rPr>
        <w:t>9</w:t>
      </w:r>
      <w:r w:rsidR="007D1178" w:rsidRPr="008A4A5E">
        <w:rPr>
          <w:rFonts w:ascii="Arial" w:hAnsi="Arial" w:cs="Arial"/>
          <w:sz w:val="24"/>
          <w:szCs w:val="24"/>
        </w:rPr>
        <w:t xml:space="preserve">.4.1. Conforme o </w:t>
      </w:r>
      <w:r w:rsidR="007D1178" w:rsidRPr="00506D26">
        <w:rPr>
          <w:rFonts w:ascii="Arial" w:hAnsi="Arial" w:cs="Arial"/>
          <w:b/>
          <w:bCs/>
          <w:sz w:val="24"/>
          <w:szCs w:val="24"/>
        </w:rPr>
        <w:t>art. 105, inciso X</w:t>
      </w:r>
      <w:r w:rsidR="007D1178" w:rsidRPr="008A4A5E">
        <w:rPr>
          <w:rFonts w:ascii="Arial" w:hAnsi="Arial" w:cs="Arial"/>
          <w:sz w:val="24"/>
          <w:szCs w:val="24"/>
        </w:rPr>
        <w:t>, do Regulamento Interno de Licitações,</w:t>
      </w:r>
      <w:r w:rsidR="007D1178" w:rsidRPr="007D1178">
        <w:rPr>
          <w:rFonts w:ascii="Arial" w:hAnsi="Arial" w:cs="Arial"/>
          <w:sz w:val="24"/>
          <w:szCs w:val="24"/>
        </w:rPr>
        <w:t xml:space="preserve"> Contratos e Convênios da </w:t>
      </w:r>
      <w:proofErr w:type="spellStart"/>
      <w:r w:rsidR="007D1178" w:rsidRPr="007D1178">
        <w:rPr>
          <w:rFonts w:ascii="Arial" w:hAnsi="Arial" w:cs="Arial"/>
          <w:sz w:val="24"/>
          <w:szCs w:val="24"/>
        </w:rPr>
        <w:t>Cesama</w:t>
      </w:r>
      <w:proofErr w:type="spellEnd"/>
      <w:r w:rsidR="007D1178" w:rsidRPr="007D1178">
        <w:rPr>
          <w:rFonts w:ascii="Arial" w:hAnsi="Arial" w:cs="Arial"/>
          <w:sz w:val="24"/>
          <w:szCs w:val="24"/>
        </w:rPr>
        <w:t>,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78F7B664" w14:textId="54BAC5A7" w:rsidR="007D1178" w:rsidRDefault="007D61FC" w:rsidP="007D1178">
      <w:pPr>
        <w:suppressAutoHyphens/>
        <w:autoSpaceDE w:val="0"/>
        <w:autoSpaceDN w:val="0"/>
        <w:adjustRightInd w:val="0"/>
        <w:spacing w:after="0" w:line="360" w:lineRule="auto"/>
        <w:jc w:val="both"/>
        <w:rPr>
          <w:rFonts w:ascii="Arial" w:hAnsi="Arial" w:cs="Arial"/>
          <w:color w:val="FF0000"/>
          <w:sz w:val="24"/>
          <w:szCs w:val="24"/>
        </w:rPr>
      </w:pPr>
      <w:r w:rsidRPr="008A4A5E">
        <w:rPr>
          <w:rFonts w:ascii="Arial" w:hAnsi="Arial" w:cs="Arial"/>
          <w:sz w:val="24"/>
          <w:szCs w:val="24"/>
        </w:rPr>
        <w:t>9</w:t>
      </w:r>
      <w:r w:rsidR="007D1178" w:rsidRPr="008A4A5E">
        <w:rPr>
          <w:rFonts w:ascii="Arial" w:hAnsi="Arial" w:cs="Arial"/>
          <w:sz w:val="24"/>
          <w:szCs w:val="24"/>
        </w:rPr>
        <w:t>.4.2. Sempre que for necessário acrescer ou reduzir os valores e/ou prazos</w:t>
      </w:r>
      <w:r w:rsidR="007D1178" w:rsidRPr="007D1178">
        <w:rPr>
          <w:rFonts w:ascii="Arial" w:hAnsi="Arial" w:cs="Arial"/>
          <w:sz w:val="24"/>
          <w:szCs w:val="24"/>
        </w:rPr>
        <w:t xml:space="preserve">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p>
    <w:p w14:paraId="4765786C" w14:textId="77777777" w:rsidR="005B4659" w:rsidRPr="0048727B" w:rsidRDefault="005B4659" w:rsidP="00996792">
      <w:pPr>
        <w:spacing w:before="120" w:line="360" w:lineRule="auto"/>
        <w:jc w:val="both"/>
        <w:rPr>
          <w:rFonts w:ascii="Arial" w:hAnsi="Arial" w:cs="Arial"/>
          <w:color w:val="FF0000"/>
          <w:sz w:val="24"/>
          <w:szCs w:val="24"/>
        </w:rPr>
      </w:pPr>
    </w:p>
    <w:p w14:paraId="1AC99024" w14:textId="46078DA3" w:rsidR="00996792" w:rsidRDefault="0086122F" w:rsidP="00996792">
      <w:pPr>
        <w:suppressAutoHyphens/>
        <w:spacing w:after="0" w:line="360" w:lineRule="auto"/>
        <w:jc w:val="both"/>
        <w:rPr>
          <w:rFonts w:ascii="Arial" w:hAnsi="Arial" w:cs="Arial"/>
          <w:b/>
          <w:bCs/>
          <w:sz w:val="24"/>
          <w:szCs w:val="24"/>
        </w:rPr>
      </w:pPr>
      <w:r w:rsidRPr="005D7D12">
        <w:rPr>
          <w:rFonts w:ascii="Arial" w:hAnsi="Arial" w:cs="Arial"/>
          <w:b/>
          <w:bCs/>
          <w:sz w:val="24"/>
          <w:szCs w:val="24"/>
        </w:rPr>
        <w:t>10</w:t>
      </w:r>
      <w:r w:rsidR="00996792" w:rsidRPr="005D7D12">
        <w:rPr>
          <w:rFonts w:ascii="Arial" w:hAnsi="Arial" w:cs="Arial"/>
          <w:b/>
          <w:bCs/>
          <w:sz w:val="24"/>
          <w:szCs w:val="24"/>
        </w:rPr>
        <w:t xml:space="preserve">. </w:t>
      </w:r>
      <w:r w:rsidR="007D1178" w:rsidRPr="005D7D12">
        <w:rPr>
          <w:rFonts w:ascii="Arial" w:hAnsi="Arial" w:cs="Arial"/>
          <w:b/>
          <w:bCs/>
          <w:sz w:val="24"/>
          <w:szCs w:val="24"/>
        </w:rPr>
        <w:t>INEXECUÇÃO</w:t>
      </w:r>
      <w:r w:rsidR="007D1178">
        <w:rPr>
          <w:rFonts w:ascii="Arial" w:hAnsi="Arial" w:cs="Arial"/>
          <w:b/>
          <w:bCs/>
          <w:sz w:val="24"/>
          <w:szCs w:val="24"/>
        </w:rPr>
        <w:t xml:space="preserve">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7394E126" w:rsidR="007504A6" w:rsidRPr="005D7D12" w:rsidRDefault="0086122F" w:rsidP="00996792">
      <w:pPr>
        <w:suppressAutoHyphens/>
        <w:spacing w:after="0" w:line="360" w:lineRule="auto"/>
        <w:jc w:val="both"/>
        <w:rPr>
          <w:rFonts w:ascii="Arial" w:hAnsi="Arial" w:cs="Arial"/>
          <w:b/>
          <w:bCs/>
          <w:sz w:val="24"/>
          <w:szCs w:val="24"/>
        </w:rPr>
      </w:pPr>
      <w:r w:rsidRPr="005D7D12">
        <w:rPr>
          <w:rFonts w:ascii="Arial" w:hAnsi="Arial" w:cs="Arial"/>
          <w:b/>
          <w:bCs/>
          <w:sz w:val="24"/>
          <w:szCs w:val="24"/>
        </w:rPr>
        <w:t>10</w:t>
      </w:r>
      <w:r w:rsidR="007504A6" w:rsidRPr="005D7D12">
        <w:rPr>
          <w:rFonts w:ascii="Arial" w:hAnsi="Arial" w:cs="Arial"/>
          <w:b/>
          <w:bCs/>
          <w:sz w:val="24"/>
          <w:szCs w:val="24"/>
        </w:rPr>
        <w:t>.1. CANCELAMENTO DA ATA</w:t>
      </w:r>
    </w:p>
    <w:p w14:paraId="7B6F584A" w14:textId="1058855A" w:rsidR="007504A6" w:rsidRPr="007504A6" w:rsidRDefault="0086122F"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b/>
          <w:bCs/>
          <w:sz w:val="24"/>
          <w:szCs w:val="24"/>
        </w:rPr>
        <w:t>10</w:t>
      </w:r>
      <w:r w:rsidR="007504A6" w:rsidRPr="005D7D12">
        <w:rPr>
          <w:rFonts w:ascii="Arial" w:eastAsia="Arial" w:hAnsi="Arial" w:cs="Arial"/>
          <w:b/>
          <w:bCs/>
          <w:sz w:val="24"/>
          <w:szCs w:val="24"/>
        </w:rPr>
        <w:t>.1.1</w:t>
      </w:r>
      <w:r w:rsidR="007504A6" w:rsidRPr="005D7D12">
        <w:rPr>
          <w:rFonts w:ascii="Arial" w:eastAsia="Arial" w:hAnsi="Arial" w:cs="Arial"/>
          <w:sz w:val="24"/>
          <w:szCs w:val="24"/>
        </w:rPr>
        <w:t xml:space="preserve"> A </w:t>
      </w:r>
      <w:proofErr w:type="spellStart"/>
      <w:r w:rsidR="007504A6" w:rsidRPr="005D7D12">
        <w:rPr>
          <w:rFonts w:ascii="Arial" w:eastAsia="Arial" w:hAnsi="Arial" w:cs="Arial"/>
          <w:sz w:val="24"/>
          <w:szCs w:val="24"/>
        </w:rPr>
        <w:t>Cesama</w:t>
      </w:r>
      <w:proofErr w:type="spellEnd"/>
      <w:r w:rsidR="007504A6" w:rsidRPr="005D7D12">
        <w:rPr>
          <w:rFonts w:ascii="Arial" w:eastAsia="Arial" w:hAnsi="Arial" w:cs="Arial"/>
          <w:sz w:val="24"/>
          <w:szCs w:val="24"/>
        </w:rPr>
        <w:t xml:space="preserve"> poderá cancelar o registro de preços, total ou parcialmente,</w:t>
      </w:r>
      <w:r w:rsidR="007504A6" w:rsidRPr="007504A6">
        <w:rPr>
          <w:rFonts w:ascii="Arial" w:eastAsia="Arial" w:hAnsi="Arial" w:cs="Arial"/>
          <w:sz w:val="24"/>
          <w:szCs w:val="24"/>
        </w:rPr>
        <w:t xml:space="preserv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w:t>
      </w:r>
      <w:proofErr w:type="spellStart"/>
      <w:r w:rsidRPr="007504A6">
        <w:rPr>
          <w:rFonts w:ascii="Arial" w:eastAsia="Arial" w:hAnsi="Arial" w:cs="Arial"/>
          <w:sz w:val="24"/>
          <w:szCs w:val="24"/>
        </w:rPr>
        <w:t>Cesama</w:t>
      </w:r>
      <w:proofErr w:type="spellEnd"/>
      <w:r w:rsidRPr="007504A6">
        <w:rPr>
          <w:rFonts w:ascii="Arial" w:eastAsia="Arial" w:hAnsi="Arial" w:cs="Arial"/>
          <w:sz w:val="24"/>
          <w:szCs w:val="24"/>
        </w:rPr>
        <w:t>;</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w:t>
      </w:r>
      <w:proofErr w:type="spellStart"/>
      <w:r w:rsidRPr="007504A6">
        <w:rPr>
          <w:rFonts w:ascii="Arial" w:eastAsia="Arial" w:hAnsi="Arial" w:cs="Arial"/>
          <w:sz w:val="24"/>
          <w:szCs w:val="24"/>
        </w:rPr>
        <w:t>Cesama</w:t>
      </w:r>
      <w:proofErr w:type="spellEnd"/>
      <w:r w:rsidRPr="007504A6">
        <w:rPr>
          <w:rFonts w:ascii="Arial" w:eastAsia="Arial" w:hAnsi="Arial" w:cs="Arial"/>
          <w:sz w:val="24"/>
          <w:szCs w:val="24"/>
        </w:rPr>
        <w:t>,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D65B68">
        <w:rPr>
          <w:rFonts w:ascii="Arial" w:eastAsia="Arial" w:hAnsi="Arial" w:cs="Arial"/>
          <w:sz w:val="24"/>
          <w:szCs w:val="24"/>
        </w:rPr>
        <w:t xml:space="preserve">IX - </w:t>
      </w:r>
      <w:proofErr w:type="gramStart"/>
      <w:r w:rsidRPr="00D65B68">
        <w:rPr>
          <w:rFonts w:ascii="Arial" w:eastAsia="Arial" w:hAnsi="Arial" w:cs="Arial"/>
          <w:sz w:val="24"/>
          <w:szCs w:val="24"/>
        </w:rPr>
        <w:t>amigavelmente</w:t>
      </w:r>
      <w:proofErr w:type="gramEnd"/>
      <w:r w:rsidRPr="00D65B68">
        <w:rPr>
          <w:rFonts w:ascii="Arial" w:eastAsia="Arial" w:hAnsi="Arial" w:cs="Arial"/>
          <w:sz w:val="24"/>
          <w:szCs w:val="24"/>
        </w:rPr>
        <w:t>, por acordo entre as partes, reduzida a termo no processo,</w:t>
      </w:r>
      <w:r w:rsidRPr="007504A6">
        <w:rPr>
          <w:rFonts w:ascii="Arial" w:eastAsia="Arial" w:hAnsi="Arial" w:cs="Arial"/>
          <w:sz w:val="24"/>
          <w:szCs w:val="24"/>
        </w:rPr>
        <w:t xml:space="preserve">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0C1FC31F" w:rsidR="007504A6" w:rsidRPr="005D7D12"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t>10</w:t>
      </w:r>
      <w:r w:rsidR="007504A6" w:rsidRPr="005D7D12">
        <w:rPr>
          <w:rFonts w:ascii="Arial" w:eastAsia="Arial" w:hAnsi="Arial" w:cs="Arial"/>
          <w:sz w:val="24"/>
          <w:szCs w:val="24"/>
        </w:rPr>
        <w:t xml:space="preserve">.1.2. A notificação da </w:t>
      </w:r>
      <w:proofErr w:type="spellStart"/>
      <w:r w:rsidR="007504A6" w:rsidRPr="005D7D12">
        <w:rPr>
          <w:rFonts w:ascii="Arial" w:eastAsia="Arial" w:hAnsi="Arial" w:cs="Arial"/>
          <w:sz w:val="24"/>
          <w:szCs w:val="24"/>
        </w:rPr>
        <w:t>Cesama</w:t>
      </w:r>
      <w:proofErr w:type="spellEnd"/>
      <w:r w:rsidR="007504A6" w:rsidRPr="005D7D12">
        <w:rPr>
          <w:rFonts w:ascii="Arial" w:eastAsia="Arial" w:hAnsi="Arial" w:cs="Arial"/>
          <w:sz w:val="24"/>
          <w:szCs w:val="24"/>
        </w:rPr>
        <w:t xml:space="preserve"> para o cancelamento do preço registrado será enviada diretamente ao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40498A4C" w:rsidR="007504A6" w:rsidRPr="007504A6"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t>10</w:t>
      </w:r>
      <w:r w:rsidR="007504A6" w:rsidRPr="005D7D12">
        <w:rPr>
          <w:rFonts w:ascii="Arial" w:eastAsia="Arial" w:hAnsi="Arial" w:cs="Arial"/>
          <w:sz w:val="24"/>
          <w:szCs w:val="24"/>
        </w:rPr>
        <w:t xml:space="preserve">.1.3. A solicitação do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para cancelamento do registro de preço</w:t>
      </w:r>
      <w:r w:rsidR="007504A6" w:rsidRPr="007504A6">
        <w:rPr>
          <w:rFonts w:ascii="Arial" w:eastAsia="Arial" w:hAnsi="Arial" w:cs="Arial"/>
          <w:sz w:val="24"/>
          <w:szCs w:val="24"/>
        </w:rPr>
        <w:t xml:space="preserve">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xml:space="preserve">, contados a partir da comprovação do recebimento da solicitação do cancelamento, salvo na hipótese da impossibilidade de seu cumprimento, devidamente justificada e aprovada pela </w:t>
      </w:r>
      <w:proofErr w:type="spellStart"/>
      <w:r w:rsidR="007504A6" w:rsidRPr="007504A6">
        <w:rPr>
          <w:rFonts w:ascii="Arial" w:eastAsia="Arial" w:hAnsi="Arial" w:cs="Arial"/>
          <w:sz w:val="24"/>
          <w:szCs w:val="24"/>
        </w:rPr>
        <w:t>Cesama</w:t>
      </w:r>
      <w:proofErr w:type="spellEnd"/>
      <w:r w:rsidR="007504A6" w:rsidRPr="007504A6">
        <w:rPr>
          <w:rFonts w:ascii="Arial" w:eastAsia="Arial" w:hAnsi="Arial" w:cs="Arial"/>
          <w:sz w:val="24"/>
          <w:szCs w:val="24"/>
        </w:rPr>
        <w:t>.</w:t>
      </w:r>
    </w:p>
    <w:p w14:paraId="15D284B9" w14:textId="0D823C99" w:rsidR="007504A6" w:rsidRPr="007504A6"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lastRenderedPageBreak/>
        <w:t>10</w:t>
      </w:r>
      <w:r w:rsidR="007504A6" w:rsidRPr="005D7D12">
        <w:rPr>
          <w:rFonts w:ascii="Arial" w:eastAsia="Arial" w:hAnsi="Arial" w:cs="Arial"/>
          <w:sz w:val="24"/>
          <w:szCs w:val="24"/>
        </w:rPr>
        <w:t xml:space="preserve">.1.4. 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poderá solicitar o cancelamento do preço registrado na ocorrência de fato superveniente, decorrente </w:t>
      </w:r>
      <w:r w:rsidR="005D7D12" w:rsidRPr="005D7D12">
        <w:rPr>
          <w:rFonts w:ascii="Arial" w:eastAsia="Arial" w:hAnsi="Arial" w:cs="Arial"/>
          <w:sz w:val="24"/>
          <w:szCs w:val="24"/>
        </w:rPr>
        <w:t xml:space="preserve">de </w:t>
      </w:r>
      <w:r w:rsidR="005D7D12" w:rsidRPr="003820D3">
        <w:rPr>
          <w:rFonts w:ascii="Arial" w:eastAsia="Arial" w:hAnsi="Arial" w:cs="Arial"/>
          <w:sz w:val="24"/>
          <w:szCs w:val="24"/>
        </w:rPr>
        <w:t>caso de força maior, caso fortuito ou fato do príncipe ou em decorrência de fatos imprevisíveis ou previsíveis de consequências incalculáveis, que inviabilizem a execução das obrigações previstas na ata, devidamente demonstrado</w:t>
      </w:r>
      <w:r w:rsidR="007504A6" w:rsidRPr="003820D3">
        <w:rPr>
          <w:rFonts w:ascii="Arial" w:eastAsia="Arial" w:hAnsi="Arial" w:cs="Arial"/>
          <w:sz w:val="24"/>
          <w:szCs w:val="24"/>
        </w:rPr>
        <w:t xml:space="preserve">, </w:t>
      </w:r>
      <w:r w:rsidR="007504A6" w:rsidRPr="005D7D12">
        <w:rPr>
          <w:rFonts w:ascii="Arial" w:eastAsia="Arial" w:hAnsi="Arial" w:cs="Arial"/>
          <w:sz w:val="24"/>
          <w:szCs w:val="24"/>
        </w:rPr>
        <w:t>bem como nas hipóteses</w:t>
      </w:r>
      <w:r w:rsidR="007504A6" w:rsidRPr="007504A6">
        <w:rPr>
          <w:rFonts w:ascii="Arial" w:eastAsia="Arial" w:hAnsi="Arial" w:cs="Arial"/>
          <w:sz w:val="24"/>
          <w:szCs w:val="24"/>
        </w:rPr>
        <w:t xml:space="preserve"> compreendidas na legislação aplicável a que venham comprometer a execução do objeto.</w:t>
      </w:r>
    </w:p>
    <w:p w14:paraId="483A5A63" w14:textId="23873A7F" w:rsidR="007504A6" w:rsidRPr="005D7D12" w:rsidRDefault="001555E6" w:rsidP="007504A6">
      <w:pPr>
        <w:numPr>
          <w:ilvl w:val="0"/>
          <w:numId w:val="25"/>
        </w:numPr>
        <w:suppressAutoHyphens/>
        <w:spacing w:before="120" w:after="0" w:line="360" w:lineRule="auto"/>
        <w:jc w:val="both"/>
        <w:rPr>
          <w:rFonts w:ascii="Arial" w:eastAsia="Arial" w:hAnsi="Arial" w:cs="Arial"/>
          <w:strike/>
          <w:sz w:val="24"/>
          <w:szCs w:val="24"/>
        </w:rPr>
      </w:pPr>
      <w:r w:rsidRPr="005E016B">
        <w:rPr>
          <w:rFonts w:ascii="Arial" w:eastAsia="Arial" w:hAnsi="Arial" w:cs="Arial"/>
          <w:sz w:val="24"/>
          <w:szCs w:val="24"/>
        </w:rPr>
        <w:t>10</w:t>
      </w:r>
      <w:r w:rsidR="007504A6" w:rsidRPr="005E016B">
        <w:rPr>
          <w:rFonts w:ascii="Arial" w:eastAsia="Arial" w:hAnsi="Arial" w:cs="Arial"/>
          <w:sz w:val="24"/>
          <w:szCs w:val="24"/>
        </w:rPr>
        <w:t>.1.5. O cancelamento da ARP não afasta a necessidade de apuração de</w:t>
      </w:r>
      <w:r w:rsidR="007504A6" w:rsidRPr="005D7D12">
        <w:rPr>
          <w:rFonts w:ascii="Arial" w:eastAsia="Arial" w:hAnsi="Arial" w:cs="Arial"/>
          <w:sz w:val="24"/>
          <w:szCs w:val="24"/>
        </w:rPr>
        <w:t xml:space="preserve"> responsabilidade do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quando este der causa ao cancelamento.</w:t>
      </w:r>
    </w:p>
    <w:p w14:paraId="01AA761D" w14:textId="6068B9DE" w:rsidR="007504A6" w:rsidRPr="007504A6" w:rsidRDefault="001555E6" w:rsidP="007504A6">
      <w:pPr>
        <w:numPr>
          <w:ilvl w:val="0"/>
          <w:numId w:val="25"/>
        </w:numPr>
        <w:suppressAutoHyphens/>
        <w:spacing w:after="0" w:line="360" w:lineRule="auto"/>
        <w:jc w:val="both"/>
        <w:rPr>
          <w:rFonts w:ascii="Arial" w:hAnsi="Arial" w:cs="Arial"/>
          <w:sz w:val="24"/>
          <w:szCs w:val="24"/>
        </w:rPr>
      </w:pPr>
      <w:r w:rsidRPr="005D7D12">
        <w:rPr>
          <w:rFonts w:ascii="Arial" w:hAnsi="Arial" w:cs="Arial"/>
          <w:sz w:val="24"/>
          <w:szCs w:val="24"/>
        </w:rPr>
        <w:t>10</w:t>
      </w:r>
      <w:r w:rsidR="007504A6" w:rsidRPr="005D7D12">
        <w:rPr>
          <w:rFonts w:ascii="Arial" w:hAnsi="Arial" w:cs="Arial"/>
          <w:sz w:val="24"/>
          <w:szCs w:val="24"/>
        </w:rPr>
        <w:t>.1.6. O cancelamento do registro será formalizado por despacho da autoridade</w:t>
      </w:r>
      <w:r w:rsidR="007504A6" w:rsidRPr="007504A6">
        <w:rPr>
          <w:rFonts w:ascii="Arial" w:hAnsi="Arial" w:cs="Arial"/>
          <w:sz w:val="24"/>
          <w:szCs w:val="24"/>
        </w:rPr>
        <w:t xml:space="preserv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6B3CA094" w:rsidR="007504A6" w:rsidRPr="007504A6" w:rsidRDefault="001555E6" w:rsidP="007504A6">
      <w:pPr>
        <w:numPr>
          <w:ilvl w:val="0"/>
          <w:numId w:val="25"/>
        </w:numPr>
        <w:suppressAutoHyphens/>
        <w:spacing w:before="120" w:after="0" w:line="360" w:lineRule="auto"/>
        <w:jc w:val="both"/>
        <w:rPr>
          <w:rFonts w:ascii="Arial" w:hAnsi="Arial" w:cs="Arial"/>
          <w:sz w:val="24"/>
          <w:szCs w:val="24"/>
        </w:rPr>
      </w:pPr>
      <w:r w:rsidRPr="008A0EC1">
        <w:rPr>
          <w:rFonts w:ascii="Arial" w:hAnsi="Arial" w:cs="Arial"/>
          <w:bCs/>
          <w:sz w:val="24"/>
          <w:szCs w:val="24"/>
        </w:rPr>
        <w:t>10</w:t>
      </w:r>
      <w:r w:rsidR="007504A6" w:rsidRPr="008A0EC1">
        <w:rPr>
          <w:rFonts w:ascii="Arial" w:hAnsi="Arial" w:cs="Arial"/>
          <w:bCs/>
          <w:sz w:val="24"/>
          <w:szCs w:val="24"/>
        </w:rPr>
        <w:t>.1.7</w:t>
      </w:r>
      <w:r w:rsidR="007504A6" w:rsidRPr="008A0EC1">
        <w:rPr>
          <w:rFonts w:ascii="Arial" w:hAnsi="Arial" w:cs="Arial"/>
          <w:bCs/>
          <w:sz w:val="24"/>
          <w:szCs w:val="24"/>
        </w:rPr>
        <w:tab/>
      </w:r>
      <w:r w:rsidR="007504A6" w:rsidRPr="008A0EC1">
        <w:rPr>
          <w:rFonts w:ascii="Arial" w:hAnsi="Arial" w:cs="Arial"/>
          <w:sz w:val="24"/>
          <w:szCs w:val="24"/>
        </w:rPr>
        <w:t>Em quaisquer das hipóteses acima, concluídos os trâmites, a CESAMA</w:t>
      </w:r>
      <w:r w:rsidR="007504A6" w:rsidRPr="007504A6">
        <w:rPr>
          <w:rFonts w:ascii="Arial" w:hAnsi="Arial" w:cs="Arial"/>
          <w:sz w:val="24"/>
          <w:szCs w:val="24"/>
        </w:rPr>
        <w:t xml:space="preserve">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41EAB327" w:rsidR="007504A6" w:rsidRPr="008A0EC1" w:rsidRDefault="001555E6" w:rsidP="007504A6">
      <w:pPr>
        <w:numPr>
          <w:ilvl w:val="0"/>
          <w:numId w:val="25"/>
        </w:numPr>
        <w:suppressAutoHyphens/>
        <w:spacing w:before="120" w:after="0" w:line="360" w:lineRule="auto"/>
        <w:jc w:val="both"/>
        <w:rPr>
          <w:rFonts w:ascii="Arial" w:hAnsi="Arial" w:cs="Arial"/>
          <w:sz w:val="24"/>
          <w:szCs w:val="24"/>
        </w:rPr>
      </w:pPr>
      <w:r w:rsidRPr="008A0EC1">
        <w:rPr>
          <w:rFonts w:ascii="Arial" w:hAnsi="Arial" w:cs="Arial"/>
          <w:sz w:val="24"/>
          <w:szCs w:val="24"/>
        </w:rPr>
        <w:t>10</w:t>
      </w:r>
      <w:r w:rsidR="007504A6" w:rsidRPr="008A0EC1">
        <w:rPr>
          <w:rFonts w:ascii="Arial" w:hAnsi="Arial" w:cs="Arial"/>
          <w:sz w:val="24"/>
          <w:szCs w:val="24"/>
        </w:rPr>
        <w:t>.1.8</w:t>
      </w:r>
      <w:r w:rsidR="007504A6" w:rsidRPr="008A0EC1">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5656C74B" w:rsidR="007504A6" w:rsidRPr="00446574" w:rsidRDefault="000D7104" w:rsidP="00996792">
      <w:pPr>
        <w:suppressAutoHyphens/>
        <w:autoSpaceDE w:val="0"/>
        <w:autoSpaceDN w:val="0"/>
        <w:adjustRightInd w:val="0"/>
        <w:spacing w:after="0" w:line="360" w:lineRule="auto"/>
        <w:jc w:val="both"/>
        <w:rPr>
          <w:rFonts w:ascii="Arial" w:hAnsi="Arial" w:cs="Arial"/>
          <w:b/>
          <w:bCs/>
          <w:sz w:val="24"/>
          <w:szCs w:val="24"/>
        </w:rPr>
      </w:pPr>
      <w:r w:rsidRPr="00446574">
        <w:rPr>
          <w:rFonts w:ascii="Arial" w:hAnsi="Arial" w:cs="Arial"/>
          <w:b/>
          <w:bCs/>
          <w:sz w:val="24"/>
          <w:szCs w:val="24"/>
        </w:rPr>
        <w:t>10</w:t>
      </w:r>
      <w:r w:rsidR="007504A6" w:rsidRPr="00446574">
        <w:rPr>
          <w:rFonts w:ascii="Arial" w:hAnsi="Arial" w:cs="Arial"/>
          <w:b/>
          <w:bCs/>
          <w:sz w:val="24"/>
          <w:szCs w:val="24"/>
        </w:rPr>
        <w:t>.2. RESCISÃO CONTRATUAL</w:t>
      </w:r>
    </w:p>
    <w:p w14:paraId="67387AD9" w14:textId="77777777" w:rsidR="007504A6" w:rsidRPr="00446574"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2E75D2AE" w:rsidR="00996792" w:rsidRPr="00446574" w:rsidRDefault="000D7104" w:rsidP="00996792">
      <w:pPr>
        <w:suppressAutoHyphens/>
        <w:autoSpaceDE w:val="0"/>
        <w:autoSpaceDN w:val="0"/>
        <w:adjustRightInd w:val="0"/>
        <w:spacing w:after="0" w:line="360" w:lineRule="auto"/>
        <w:jc w:val="both"/>
        <w:rPr>
          <w:rFonts w:ascii="Arial" w:hAnsi="Arial" w:cs="Arial"/>
          <w:sz w:val="24"/>
          <w:szCs w:val="24"/>
        </w:rPr>
      </w:pPr>
      <w:r w:rsidRPr="00446574">
        <w:rPr>
          <w:rFonts w:ascii="Arial" w:hAnsi="Arial" w:cs="Arial"/>
          <w:sz w:val="24"/>
          <w:szCs w:val="24"/>
        </w:rPr>
        <w:t>10</w:t>
      </w:r>
      <w:r w:rsidR="00996792" w:rsidRPr="00446574">
        <w:rPr>
          <w:rFonts w:ascii="Arial" w:hAnsi="Arial" w:cs="Arial"/>
          <w:sz w:val="24"/>
          <w:szCs w:val="24"/>
        </w:rPr>
        <w:t>.</w:t>
      </w:r>
      <w:r w:rsidR="007504A6" w:rsidRPr="00446574">
        <w:rPr>
          <w:rFonts w:ascii="Arial" w:hAnsi="Arial" w:cs="Arial"/>
          <w:sz w:val="24"/>
          <w:szCs w:val="24"/>
        </w:rPr>
        <w:t>2.</w:t>
      </w:r>
      <w:r w:rsidR="00996792" w:rsidRPr="00446574">
        <w:rPr>
          <w:rFonts w:ascii="Arial" w:hAnsi="Arial" w:cs="Arial"/>
          <w:sz w:val="24"/>
          <w:szCs w:val="24"/>
        </w:rPr>
        <w:t xml:space="preserve">1 No que se refere à inexecução e a rescisão </w:t>
      </w:r>
      <w:r w:rsidR="00A31D59" w:rsidRPr="00446574">
        <w:rPr>
          <w:rFonts w:ascii="Arial" w:hAnsi="Arial" w:cs="Arial"/>
          <w:sz w:val="24"/>
          <w:szCs w:val="24"/>
        </w:rPr>
        <w:t>das contratações advindas da ARP</w:t>
      </w:r>
      <w:r w:rsidR="00996792" w:rsidRPr="00446574">
        <w:rPr>
          <w:rFonts w:ascii="Arial" w:hAnsi="Arial" w:cs="Arial"/>
          <w:sz w:val="24"/>
          <w:szCs w:val="24"/>
        </w:rPr>
        <w:t xml:space="preserve">, aplica-se o disposto no </w:t>
      </w:r>
      <w:r w:rsidR="00D65B68" w:rsidRPr="003820D3">
        <w:rPr>
          <w:rFonts w:ascii="Arial" w:hAnsi="Arial" w:cs="Arial"/>
          <w:sz w:val="24"/>
          <w:szCs w:val="24"/>
        </w:rPr>
        <w:t>Manual de Convênios e Contratos</w:t>
      </w:r>
      <w:r w:rsidR="00996792" w:rsidRPr="00446574">
        <w:rPr>
          <w:rFonts w:ascii="Arial" w:hAnsi="Arial" w:cs="Arial"/>
          <w:sz w:val="24"/>
          <w:szCs w:val="24"/>
        </w:rPr>
        <w:t xml:space="preserve">, parte integrante do Regulamento Interno de Licitações, Contratos e Convênios da </w:t>
      </w:r>
      <w:proofErr w:type="spellStart"/>
      <w:r w:rsidR="00996792" w:rsidRPr="00446574">
        <w:rPr>
          <w:rFonts w:ascii="Arial" w:hAnsi="Arial" w:cs="Arial"/>
          <w:sz w:val="24"/>
          <w:szCs w:val="24"/>
        </w:rPr>
        <w:t>Cesama</w:t>
      </w:r>
      <w:proofErr w:type="spellEnd"/>
      <w:r w:rsidR="00996792" w:rsidRPr="00446574">
        <w:rPr>
          <w:rFonts w:ascii="Arial" w:hAnsi="Arial" w:cs="Arial"/>
          <w:sz w:val="24"/>
          <w:szCs w:val="24"/>
        </w:rPr>
        <w:t xml:space="preserve"> (RILC).</w:t>
      </w:r>
    </w:p>
    <w:p w14:paraId="1F3E6B26" w14:textId="7E609EFC" w:rsidR="00996792" w:rsidRPr="00A17582" w:rsidRDefault="000D7104" w:rsidP="00996792">
      <w:pPr>
        <w:suppressAutoHyphens/>
        <w:autoSpaceDE w:val="0"/>
        <w:autoSpaceDN w:val="0"/>
        <w:adjustRightInd w:val="0"/>
        <w:spacing w:before="120" w:after="0" w:line="360" w:lineRule="auto"/>
        <w:jc w:val="both"/>
        <w:rPr>
          <w:rFonts w:ascii="Arial" w:hAnsi="Arial" w:cs="Arial"/>
          <w:sz w:val="24"/>
          <w:szCs w:val="24"/>
        </w:rPr>
      </w:pPr>
      <w:r w:rsidRPr="00446574">
        <w:rPr>
          <w:rFonts w:ascii="Arial" w:hAnsi="Arial" w:cs="Arial"/>
          <w:sz w:val="24"/>
          <w:szCs w:val="24"/>
        </w:rPr>
        <w:t>10</w:t>
      </w:r>
      <w:r w:rsidR="00996792" w:rsidRPr="00446574">
        <w:rPr>
          <w:rFonts w:ascii="Arial" w:hAnsi="Arial" w:cs="Arial"/>
          <w:sz w:val="24"/>
          <w:szCs w:val="24"/>
        </w:rPr>
        <w:t>.</w:t>
      </w:r>
      <w:r w:rsidR="00A31D59" w:rsidRPr="00446574">
        <w:rPr>
          <w:rFonts w:ascii="Arial" w:hAnsi="Arial" w:cs="Arial"/>
          <w:sz w:val="24"/>
          <w:szCs w:val="24"/>
        </w:rPr>
        <w:t>2.</w:t>
      </w:r>
      <w:r w:rsidR="00996792" w:rsidRPr="00446574">
        <w:rPr>
          <w:rFonts w:ascii="Arial" w:hAnsi="Arial" w:cs="Arial"/>
          <w:sz w:val="24"/>
          <w:szCs w:val="24"/>
        </w:rPr>
        <w:t xml:space="preserve">2 A inexecução total ou parcial </w:t>
      </w:r>
      <w:r w:rsidR="00A31D59" w:rsidRPr="00446574">
        <w:rPr>
          <w:rFonts w:ascii="Arial" w:hAnsi="Arial" w:cs="Arial"/>
          <w:sz w:val="24"/>
          <w:szCs w:val="24"/>
        </w:rPr>
        <w:t>das</w:t>
      </w:r>
      <w:r w:rsidR="005F2844" w:rsidRPr="00446574">
        <w:rPr>
          <w:rFonts w:ascii="Arial" w:hAnsi="Arial" w:cs="Arial"/>
          <w:sz w:val="24"/>
          <w:szCs w:val="24"/>
        </w:rPr>
        <w:t xml:space="preserve"> contratações</w:t>
      </w:r>
      <w:r w:rsidR="00A31D59" w:rsidRPr="00446574">
        <w:rPr>
          <w:rFonts w:ascii="Arial" w:hAnsi="Arial" w:cs="Arial"/>
          <w:sz w:val="24"/>
          <w:szCs w:val="24"/>
        </w:rPr>
        <w:t xml:space="preserve"> </w:t>
      </w:r>
      <w:r w:rsidR="00996792" w:rsidRPr="00446574">
        <w:rPr>
          <w:rFonts w:ascii="Arial" w:hAnsi="Arial" w:cs="Arial"/>
          <w:sz w:val="24"/>
          <w:szCs w:val="24"/>
        </w:rPr>
        <w:t>poderá ensejar a sua</w:t>
      </w:r>
      <w:r w:rsidR="00996792" w:rsidRPr="00A17582">
        <w:rPr>
          <w:rFonts w:ascii="Arial" w:hAnsi="Arial" w:cs="Arial"/>
          <w:sz w:val="24"/>
          <w:szCs w:val="24"/>
        </w:rPr>
        <w:t xml:space="preserve"> rescisão, com as consequências cabíveis.</w:t>
      </w:r>
    </w:p>
    <w:p w14:paraId="38A152F8" w14:textId="3D61DD15" w:rsidR="00996792" w:rsidRPr="00A17582" w:rsidRDefault="000D7104" w:rsidP="00996792">
      <w:pPr>
        <w:suppressAutoHyphens/>
        <w:autoSpaceDE w:val="0"/>
        <w:autoSpaceDN w:val="0"/>
        <w:adjustRightInd w:val="0"/>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3 Constituem motivo para rescisão da</w:t>
      </w:r>
      <w:r w:rsidR="00A31D59" w:rsidRPr="00CE1D08">
        <w:rPr>
          <w:rFonts w:ascii="Arial" w:hAnsi="Arial" w:cs="Arial"/>
          <w:sz w:val="24"/>
          <w:szCs w:val="24"/>
        </w:rPr>
        <w:t xml:space="preserve">s </w:t>
      </w:r>
      <w:r w:rsidR="005F2844" w:rsidRPr="00CE1D08">
        <w:rPr>
          <w:rFonts w:ascii="Arial" w:hAnsi="Arial" w:cs="Arial"/>
          <w:sz w:val="24"/>
          <w:szCs w:val="24"/>
        </w:rPr>
        <w:t>contratações</w:t>
      </w:r>
      <w:r w:rsidR="00A31D59" w:rsidRPr="00CE1D08">
        <w:rPr>
          <w:rFonts w:ascii="Arial" w:hAnsi="Arial" w:cs="Arial"/>
          <w:sz w:val="24"/>
          <w:szCs w:val="24"/>
        </w:rPr>
        <w:t xml:space="preserve"> </w:t>
      </w:r>
      <w:r w:rsidR="00996792" w:rsidRPr="00CE1D08">
        <w:rPr>
          <w:rFonts w:ascii="Arial" w:hAnsi="Arial" w:cs="Arial"/>
          <w:sz w:val="24"/>
          <w:szCs w:val="24"/>
        </w:rPr>
        <w:t>os especificados no</w:t>
      </w:r>
      <w:r w:rsidR="00996792" w:rsidRPr="00A17582">
        <w:rPr>
          <w:rFonts w:ascii="Arial" w:hAnsi="Arial" w:cs="Arial"/>
          <w:sz w:val="24"/>
          <w:szCs w:val="24"/>
        </w:rPr>
        <w:t xml:space="preserve"> </w:t>
      </w:r>
      <w:r w:rsidR="00D65B68" w:rsidRPr="003820D3">
        <w:rPr>
          <w:rFonts w:ascii="Arial" w:hAnsi="Arial" w:cs="Arial"/>
          <w:sz w:val="24"/>
          <w:szCs w:val="24"/>
        </w:rPr>
        <w:t>Manual de Convênios e Contratos</w:t>
      </w:r>
      <w:r w:rsidR="00996792" w:rsidRPr="003820D3">
        <w:rPr>
          <w:rFonts w:ascii="Arial" w:hAnsi="Arial" w:cs="Arial"/>
          <w:sz w:val="24"/>
          <w:szCs w:val="24"/>
        </w:rPr>
        <w:t xml:space="preserve">, </w:t>
      </w:r>
      <w:r w:rsidR="00996792">
        <w:rPr>
          <w:rFonts w:ascii="Arial" w:hAnsi="Arial" w:cs="Arial"/>
          <w:sz w:val="24"/>
          <w:szCs w:val="24"/>
        </w:rPr>
        <w:t xml:space="preserve">parte integrante do Regulamento Interno de Licitações, Contratos e Convênios da </w:t>
      </w:r>
      <w:proofErr w:type="spellStart"/>
      <w:r w:rsidR="00996792">
        <w:rPr>
          <w:rFonts w:ascii="Arial" w:hAnsi="Arial" w:cs="Arial"/>
          <w:sz w:val="24"/>
          <w:szCs w:val="24"/>
        </w:rPr>
        <w:t>Cesama</w:t>
      </w:r>
      <w:proofErr w:type="spellEnd"/>
      <w:r w:rsidR="00996792">
        <w:rPr>
          <w:rFonts w:ascii="Arial" w:hAnsi="Arial" w:cs="Arial"/>
          <w:sz w:val="24"/>
          <w:szCs w:val="24"/>
        </w:rPr>
        <w:t xml:space="preserve"> (RILC)</w:t>
      </w:r>
      <w:r w:rsidR="00996792" w:rsidRPr="00A17582">
        <w:rPr>
          <w:rFonts w:ascii="Arial" w:hAnsi="Arial" w:cs="Arial"/>
          <w:sz w:val="24"/>
          <w:szCs w:val="24"/>
        </w:rPr>
        <w:t>.</w:t>
      </w:r>
    </w:p>
    <w:p w14:paraId="1FF8B67C" w14:textId="27030127" w:rsidR="00996792" w:rsidRPr="00A1758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lastRenderedPageBreak/>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4 A rescisão poderá ser:</w:t>
      </w:r>
      <w:r w:rsidR="00996792" w:rsidRPr="00A17582">
        <w:rPr>
          <w:rFonts w:ascii="Arial" w:hAnsi="Arial" w:cs="Arial"/>
          <w:sz w:val="24"/>
          <w:szCs w:val="24"/>
        </w:rPr>
        <w:t xml:space="preserve">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w:t>
      </w:r>
      <w:proofErr w:type="spellStart"/>
      <w:r w:rsidRPr="00A17582">
        <w:rPr>
          <w:rFonts w:ascii="Arial" w:hAnsi="Arial" w:cs="Arial"/>
          <w:sz w:val="24"/>
          <w:szCs w:val="24"/>
        </w:rPr>
        <w:t>Cesama</w:t>
      </w:r>
      <w:proofErr w:type="spellEnd"/>
      <w:r w:rsidRPr="00A17582">
        <w:rPr>
          <w:rFonts w:ascii="Arial" w:hAnsi="Arial" w:cs="Arial"/>
          <w:sz w:val="24"/>
          <w:szCs w:val="24"/>
        </w:rPr>
        <w:t xml:space="preserve">;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5058518D" w14:textId="511767C7" w:rsidR="0099679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 xml:space="preserve">5 A rescisão por ato unilateral a que se refere o inciso I do </w:t>
      </w:r>
      <w:r w:rsidR="00996792" w:rsidRPr="00CE1D08">
        <w:rPr>
          <w:rFonts w:ascii="Arial" w:hAnsi="Arial" w:cs="Arial"/>
          <w:bCs/>
          <w:sz w:val="24"/>
          <w:szCs w:val="24"/>
        </w:rPr>
        <w:t>item acima</w:t>
      </w:r>
      <w:r w:rsidR="00996792" w:rsidRPr="00CE1D08">
        <w:rPr>
          <w:rFonts w:ascii="Arial" w:hAnsi="Arial" w:cs="Arial"/>
          <w:sz w:val="24"/>
          <w:szCs w:val="24"/>
        </w:rPr>
        <w:t>,</w:t>
      </w:r>
      <w:r w:rsidR="00996792" w:rsidRPr="00A17582">
        <w:rPr>
          <w:rFonts w:ascii="Arial" w:hAnsi="Arial" w:cs="Arial"/>
          <w:sz w:val="24"/>
          <w:szCs w:val="24"/>
        </w:rPr>
        <w:t xml:space="preserve">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3820D3" w:rsidRPr="003820D3">
        <w:rPr>
          <w:rFonts w:ascii="Arial" w:hAnsi="Arial" w:cs="Arial"/>
          <w:b/>
          <w:sz w:val="24"/>
          <w:szCs w:val="24"/>
        </w:rPr>
        <w:t>15</w:t>
      </w:r>
      <w:r w:rsidR="00996792" w:rsidRPr="003820D3">
        <w:rPr>
          <w:rFonts w:ascii="Arial" w:hAnsi="Arial" w:cs="Arial"/>
          <w:b/>
          <w:sz w:val="24"/>
          <w:szCs w:val="24"/>
        </w:rPr>
        <w:t xml:space="preserve"> (</w:t>
      </w:r>
      <w:r w:rsidR="003820D3" w:rsidRPr="003820D3">
        <w:rPr>
          <w:rFonts w:ascii="Arial" w:hAnsi="Arial" w:cs="Arial"/>
          <w:b/>
          <w:sz w:val="24"/>
          <w:szCs w:val="24"/>
        </w:rPr>
        <w:t>quinze</w:t>
      </w:r>
      <w:r w:rsidR="00996792" w:rsidRPr="003820D3">
        <w:rPr>
          <w:rFonts w:ascii="Arial" w:hAnsi="Arial" w:cs="Arial"/>
          <w:b/>
          <w:sz w:val="24"/>
          <w:szCs w:val="24"/>
        </w:rPr>
        <w:t>) dias</w:t>
      </w:r>
      <w:r w:rsidR="00996792" w:rsidRPr="003820D3">
        <w:rPr>
          <w:rFonts w:ascii="Arial" w:hAnsi="Arial" w:cs="Arial"/>
          <w:sz w:val="24"/>
          <w:szCs w:val="24"/>
        </w:rPr>
        <w:t xml:space="preserve">. </w:t>
      </w:r>
    </w:p>
    <w:p w14:paraId="393B6615" w14:textId="7D3920A9" w:rsidR="00996792" w:rsidRPr="00A1758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 xml:space="preserve">6 Quando a rescisão ocorrer sem que haja culpa da </w:t>
      </w:r>
      <w:r w:rsidRPr="00CE1D08">
        <w:rPr>
          <w:rFonts w:ascii="Arial" w:hAnsi="Arial" w:cs="Arial"/>
          <w:sz w:val="24"/>
          <w:szCs w:val="24"/>
        </w:rPr>
        <w:t>Contratante</w:t>
      </w:r>
      <w:r w:rsidR="00996792" w:rsidRPr="00CE1D08">
        <w:rPr>
          <w:rFonts w:ascii="Arial" w:hAnsi="Arial" w:cs="Arial"/>
          <w:sz w:val="24"/>
          <w:szCs w:val="24"/>
        </w:rPr>
        <w:t>, será esta</w:t>
      </w:r>
      <w:r w:rsidR="00996792" w:rsidRPr="00A17582">
        <w:rPr>
          <w:rFonts w:ascii="Arial" w:hAnsi="Arial" w:cs="Arial"/>
          <w:sz w:val="24"/>
          <w:szCs w:val="24"/>
        </w:rPr>
        <w:t xml:space="preserve">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9F51C02" w:rsidR="003D784D" w:rsidRDefault="00996792" w:rsidP="003820D3">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708CE9EE" w14:textId="038663BF" w:rsidR="00C57439" w:rsidRDefault="005F2844" w:rsidP="00C57439">
      <w:pPr>
        <w:suppressAutoHyphens/>
        <w:autoSpaceDE w:val="0"/>
        <w:autoSpaceDN w:val="0"/>
        <w:adjustRightInd w:val="0"/>
        <w:spacing w:before="480" w:after="0" w:line="360" w:lineRule="auto"/>
        <w:jc w:val="both"/>
        <w:rPr>
          <w:rFonts w:ascii="Arial" w:hAnsi="Arial" w:cs="Arial"/>
          <w:b/>
          <w:bCs/>
          <w:sz w:val="24"/>
          <w:szCs w:val="24"/>
        </w:rPr>
      </w:pPr>
      <w:r w:rsidRPr="00CE1D08">
        <w:rPr>
          <w:rFonts w:ascii="Arial" w:hAnsi="Arial" w:cs="Arial"/>
          <w:b/>
          <w:bCs/>
          <w:sz w:val="24"/>
          <w:szCs w:val="24"/>
        </w:rPr>
        <w:t>1</w:t>
      </w:r>
      <w:r w:rsidR="000D7104" w:rsidRPr="00CE1D08">
        <w:rPr>
          <w:rFonts w:ascii="Arial" w:hAnsi="Arial" w:cs="Arial"/>
          <w:b/>
          <w:bCs/>
          <w:sz w:val="24"/>
          <w:szCs w:val="24"/>
        </w:rPr>
        <w:t>1</w:t>
      </w:r>
      <w:r w:rsidR="00C57439" w:rsidRPr="00CE1D08">
        <w:rPr>
          <w:rFonts w:ascii="Arial" w:hAnsi="Arial" w:cs="Arial"/>
          <w:b/>
          <w:bCs/>
          <w:sz w:val="24"/>
          <w:szCs w:val="24"/>
        </w:rPr>
        <w:t>.</w:t>
      </w:r>
      <w:r w:rsidR="00A31D59" w:rsidRPr="00CE1D08">
        <w:rPr>
          <w:rFonts w:ascii="Arial" w:hAnsi="Arial" w:cs="Arial"/>
          <w:b/>
          <w:bCs/>
          <w:sz w:val="24"/>
          <w:szCs w:val="24"/>
        </w:rPr>
        <w:t xml:space="preserve"> </w:t>
      </w:r>
      <w:r w:rsidR="007E3020" w:rsidRPr="00CE1D08">
        <w:rPr>
          <w:rFonts w:ascii="Arial" w:hAnsi="Arial" w:cs="Arial"/>
          <w:b/>
          <w:bCs/>
          <w:sz w:val="24"/>
          <w:szCs w:val="24"/>
        </w:rPr>
        <w:t>ATA DE</w:t>
      </w:r>
      <w:r w:rsidR="00C57439" w:rsidRPr="00CE1D08">
        <w:rPr>
          <w:rFonts w:ascii="Arial" w:hAnsi="Arial" w:cs="Arial"/>
          <w:b/>
          <w:bCs/>
          <w:sz w:val="24"/>
          <w:szCs w:val="24"/>
        </w:rPr>
        <w:t xml:space="preserve"> REGISTRO DE PREÇOS</w:t>
      </w:r>
    </w:p>
    <w:p w14:paraId="68F733A3" w14:textId="77777777" w:rsidR="00715E39" w:rsidRDefault="00715E39" w:rsidP="00C57439">
      <w:pPr>
        <w:suppressAutoHyphens/>
        <w:autoSpaceDE w:val="0"/>
        <w:autoSpaceDN w:val="0"/>
        <w:adjustRightInd w:val="0"/>
        <w:spacing w:after="0" w:line="360" w:lineRule="auto"/>
        <w:jc w:val="both"/>
        <w:rPr>
          <w:rFonts w:ascii="Arial" w:hAnsi="Arial" w:cs="Arial"/>
          <w:sz w:val="24"/>
          <w:szCs w:val="24"/>
        </w:rPr>
      </w:pPr>
    </w:p>
    <w:p w14:paraId="6E84EEDF" w14:textId="1030D828" w:rsidR="00B749C0" w:rsidRDefault="00693E5E" w:rsidP="00B749C0">
      <w:pPr>
        <w:spacing w:before="120" w:after="0" w:line="360" w:lineRule="auto"/>
        <w:jc w:val="both"/>
        <w:rPr>
          <w:rFonts w:ascii="Arial" w:eastAsia="Arial" w:hAnsi="Arial" w:cs="Arial"/>
          <w:color w:val="FF0000"/>
          <w:sz w:val="24"/>
          <w:szCs w:val="24"/>
        </w:rPr>
      </w:pPr>
      <w:r w:rsidRPr="00CE1D08">
        <w:rPr>
          <w:rFonts w:ascii="Arial" w:hAnsi="Arial" w:cs="Arial"/>
          <w:sz w:val="24"/>
          <w:szCs w:val="24"/>
        </w:rPr>
        <w:t>1</w:t>
      </w:r>
      <w:r w:rsidR="000D7104" w:rsidRPr="00CE1D08">
        <w:rPr>
          <w:rFonts w:ascii="Arial" w:hAnsi="Arial" w:cs="Arial"/>
          <w:sz w:val="24"/>
          <w:szCs w:val="24"/>
        </w:rPr>
        <w:t>1</w:t>
      </w:r>
      <w:r w:rsidR="00C57439" w:rsidRPr="00CE1D08">
        <w:rPr>
          <w:rFonts w:ascii="Arial" w:hAnsi="Arial" w:cs="Arial"/>
          <w:sz w:val="24"/>
          <w:szCs w:val="24"/>
        </w:rPr>
        <w:t xml:space="preserve">.1 O prazo de vigência da Ata de Registro de Preços é de </w:t>
      </w:r>
      <w:r w:rsidR="000D7104" w:rsidRPr="003820D3">
        <w:rPr>
          <w:rFonts w:ascii="Arial" w:hAnsi="Arial" w:cs="Arial"/>
          <w:b/>
          <w:sz w:val="24"/>
          <w:szCs w:val="24"/>
        </w:rPr>
        <w:t>1</w:t>
      </w:r>
      <w:r w:rsidR="006D4202">
        <w:rPr>
          <w:rFonts w:ascii="Arial" w:hAnsi="Arial" w:cs="Arial"/>
          <w:b/>
          <w:sz w:val="24"/>
          <w:szCs w:val="24"/>
        </w:rPr>
        <w:t>2</w:t>
      </w:r>
      <w:r w:rsidR="00C57439" w:rsidRPr="003820D3">
        <w:rPr>
          <w:rFonts w:ascii="Arial" w:hAnsi="Arial" w:cs="Arial"/>
          <w:b/>
          <w:sz w:val="24"/>
          <w:szCs w:val="24"/>
        </w:rPr>
        <w:t xml:space="preserve"> (</w:t>
      </w:r>
      <w:r w:rsidR="006D4202">
        <w:rPr>
          <w:rFonts w:ascii="Arial" w:hAnsi="Arial" w:cs="Arial"/>
          <w:b/>
          <w:sz w:val="24"/>
          <w:szCs w:val="24"/>
        </w:rPr>
        <w:t>doze</w:t>
      </w:r>
      <w:r w:rsidR="00C57439" w:rsidRPr="003820D3">
        <w:rPr>
          <w:rFonts w:ascii="Arial" w:hAnsi="Arial" w:cs="Arial"/>
          <w:b/>
          <w:sz w:val="24"/>
          <w:szCs w:val="24"/>
        </w:rPr>
        <w:t xml:space="preserve">) </w:t>
      </w:r>
      <w:r w:rsidR="006D4202">
        <w:rPr>
          <w:rFonts w:ascii="Arial" w:hAnsi="Arial" w:cs="Arial"/>
          <w:b/>
          <w:sz w:val="24"/>
          <w:szCs w:val="24"/>
        </w:rPr>
        <w:t>meses</w:t>
      </w:r>
      <w:r w:rsidR="00A31D59" w:rsidRPr="003820D3">
        <w:rPr>
          <w:rFonts w:ascii="Arial" w:hAnsi="Arial" w:cs="Arial"/>
          <w:b/>
          <w:sz w:val="24"/>
          <w:szCs w:val="24"/>
        </w:rPr>
        <w:t xml:space="preserve"> </w:t>
      </w:r>
      <w:r w:rsidR="00B749C0" w:rsidRPr="00CE1D08">
        <w:rPr>
          <w:rFonts w:ascii="Arial" w:eastAsia="Arial" w:hAnsi="Arial" w:cs="Arial"/>
          <w:sz w:val="24"/>
          <w:szCs w:val="24"/>
        </w:rPr>
        <w:t>contado</w:t>
      </w:r>
      <w:r w:rsidR="00B749C0" w:rsidRPr="00C430B5">
        <w:rPr>
          <w:rFonts w:ascii="Arial" w:eastAsia="Arial" w:hAnsi="Arial" w:cs="Arial"/>
          <w:sz w:val="24"/>
          <w:szCs w:val="24"/>
        </w:rPr>
        <w:t xml:space="preserve"> a partir da publicação de seu extrato no Diário Oficial Eletrônico do Município</w:t>
      </w:r>
      <w:r w:rsidR="00B749C0" w:rsidRPr="00C430B5">
        <w:rPr>
          <w:rFonts w:ascii="Arial" w:eastAsia="Arial" w:hAnsi="Arial" w:cs="Arial"/>
          <w:color w:val="FF0000"/>
          <w:sz w:val="24"/>
          <w:szCs w:val="24"/>
        </w:rPr>
        <w:t>.</w:t>
      </w:r>
    </w:p>
    <w:p w14:paraId="5725D7FA" w14:textId="7F0673A7" w:rsidR="0086504B" w:rsidRPr="00C430B5" w:rsidRDefault="00693E5E" w:rsidP="007B246D">
      <w:pPr>
        <w:spacing w:before="120" w:after="0" w:line="360" w:lineRule="auto"/>
        <w:jc w:val="both"/>
        <w:rPr>
          <w:rFonts w:ascii="Arial" w:hAnsi="Arial" w:cs="Arial"/>
          <w:color w:val="FF0000"/>
          <w:sz w:val="24"/>
          <w:szCs w:val="24"/>
        </w:rPr>
      </w:pPr>
      <w:r w:rsidRPr="003820D3">
        <w:rPr>
          <w:rFonts w:ascii="Arial" w:hAnsi="Arial" w:cs="Arial"/>
          <w:sz w:val="24"/>
          <w:szCs w:val="24"/>
        </w:rPr>
        <w:t>1</w:t>
      </w:r>
      <w:r w:rsidR="000D7104" w:rsidRPr="003820D3">
        <w:rPr>
          <w:rFonts w:ascii="Arial" w:hAnsi="Arial" w:cs="Arial"/>
          <w:sz w:val="24"/>
          <w:szCs w:val="24"/>
        </w:rPr>
        <w:t>1</w:t>
      </w:r>
      <w:r w:rsidR="0086504B" w:rsidRPr="003820D3">
        <w:rPr>
          <w:rFonts w:ascii="Arial" w:hAnsi="Arial" w:cs="Arial"/>
          <w:sz w:val="24"/>
          <w:szCs w:val="24"/>
        </w:rPr>
        <w:t>.</w:t>
      </w:r>
      <w:r w:rsidRPr="003820D3">
        <w:rPr>
          <w:rFonts w:ascii="Arial" w:hAnsi="Arial" w:cs="Arial"/>
          <w:sz w:val="24"/>
          <w:szCs w:val="24"/>
        </w:rPr>
        <w:t>1.1</w:t>
      </w:r>
      <w:r w:rsidR="0086504B" w:rsidRPr="003820D3">
        <w:rPr>
          <w:rFonts w:ascii="Arial" w:hAnsi="Arial" w:cs="Arial"/>
          <w:sz w:val="24"/>
          <w:szCs w:val="24"/>
        </w:rPr>
        <w:t xml:space="preserve"> A Ata de Registro de Preços </w:t>
      </w:r>
      <w:r w:rsidR="0086504B" w:rsidRPr="003820D3">
        <w:rPr>
          <w:rFonts w:ascii="Arial" w:eastAsia="Arial" w:hAnsi="Arial" w:cs="Arial"/>
          <w:sz w:val="24"/>
          <w:szCs w:val="24"/>
        </w:rPr>
        <w:t xml:space="preserve">poderá ser prorrogada, por igual período, desde que comprovado o preço vantajoso </w:t>
      </w:r>
      <w:r w:rsidR="0086504B" w:rsidRPr="003820D3">
        <w:rPr>
          <w:rFonts w:ascii="Arial" w:hAnsi="Arial" w:cs="Arial"/>
          <w:sz w:val="24"/>
          <w:szCs w:val="24"/>
        </w:rPr>
        <w:t xml:space="preserve">de acordo com o art. 79 do Regulamento Interno de Licitações, Contratos e Convênios da </w:t>
      </w:r>
      <w:proofErr w:type="spellStart"/>
      <w:r w:rsidR="0086504B" w:rsidRPr="003820D3">
        <w:rPr>
          <w:rFonts w:ascii="Arial" w:hAnsi="Arial" w:cs="Arial"/>
          <w:sz w:val="24"/>
          <w:szCs w:val="24"/>
        </w:rPr>
        <w:t>Cesama</w:t>
      </w:r>
      <w:proofErr w:type="spellEnd"/>
      <w:r w:rsidR="0086504B" w:rsidRPr="003820D3">
        <w:rPr>
          <w:rFonts w:ascii="Arial" w:hAnsi="Arial" w:cs="Arial"/>
          <w:sz w:val="24"/>
          <w:szCs w:val="24"/>
        </w:rPr>
        <w:t xml:space="preserve"> (RILC), por acordo entre as partes, mediante Termo Aditivo, observada a oportunidade e vantajosidade. </w:t>
      </w:r>
    </w:p>
    <w:p w14:paraId="61DB6AC2" w14:textId="016F9C73" w:rsidR="0086504B" w:rsidRPr="003820D3" w:rsidRDefault="00693E5E"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w:t>
      </w:r>
      <w:r w:rsidR="00FB0E5D" w:rsidRPr="003820D3">
        <w:rPr>
          <w:rFonts w:ascii="Arial" w:hAnsi="Arial" w:cs="Arial"/>
          <w:sz w:val="24"/>
          <w:szCs w:val="24"/>
        </w:rPr>
        <w:t>1</w:t>
      </w:r>
      <w:r w:rsidRPr="003820D3">
        <w:rPr>
          <w:rFonts w:ascii="Arial" w:hAnsi="Arial" w:cs="Arial"/>
          <w:sz w:val="24"/>
          <w:szCs w:val="24"/>
        </w:rPr>
        <w:t>.1.2</w:t>
      </w:r>
      <w:r w:rsidR="0086504B" w:rsidRPr="003820D3">
        <w:rPr>
          <w:rFonts w:ascii="Arial" w:hAnsi="Arial" w:cs="Arial"/>
          <w:sz w:val="24"/>
          <w:szCs w:val="24"/>
        </w:rPr>
        <w:t xml:space="preserve"> Prorrogada a Ata de Registro de Preços conforme disposto no art. 79</w:t>
      </w:r>
      <w:r w:rsidR="00FB0E5D" w:rsidRPr="003820D3">
        <w:rPr>
          <w:rFonts w:ascii="Arial" w:hAnsi="Arial" w:cs="Arial"/>
          <w:sz w:val="24"/>
          <w:szCs w:val="24"/>
        </w:rPr>
        <w:t>, §1º</w:t>
      </w:r>
      <w:r w:rsidR="0086504B" w:rsidRPr="003820D3">
        <w:rPr>
          <w:rFonts w:ascii="Arial" w:hAnsi="Arial" w:cs="Arial"/>
          <w:sz w:val="24"/>
          <w:szCs w:val="24"/>
        </w:rPr>
        <w:t xml:space="preserve"> do Regulamento Interno de Licitações, Contratos e Convênios da </w:t>
      </w:r>
      <w:proofErr w:type="spellStart"/>
      <w:r w:rsidR="0086504B" w:rsidRPr="003820D3">
        <w:rPr>
          <w:rFonts w:ascii="Arial" w:hAnsi="Arial" w:cs="Arial"/>
          <w:sz w:val="24"/>
          <w:szCs w:val="24"/>
        </w:rPr>
        <w:t>Cesama</w:t>
      </w:r>
      <w:proofErr w:type="spellEnd"/>
      <w:r w:rsidR="0086504B" w:rsidRPr="003820D3">
        <w:rPr>
          <w:rFonts w:ascii="Arial" w:hAnsi="Arial" w:cs="Arial"/>
          <w:sz w:val="24"/>
          <w:szCs w:val="24"/>
        </w:rPr>
        <w:t xml:space="preserve"> </w:t>
      </w:r>
      <w:r w:rsidR="0086504B" w:rsidRPr="003820D3">
        <w:rPr>
          <w:rFonts w:ascii="Arial" w:hAnsi="Arial" w:cs="Arial"/>
          <w:sz w:val="24"/>
          <w:szCs w:val="24"/>
        </w:rPr>
        <w:lastRenderedPageBreak/>
        <w:t xml:space="preserve">(RILC), através da assinatura de Termo Aditivo à ata, os quantitativos também serão renovados </w:t>
      </w:r>
      <w:r w:rsidR="00F3067A" w:rsidRPr="003820D3">
        <w:rPr>
          <w:rFonts w:ascii="Arial" w:hAnsi="Arial" w:cs="Arial"/>
          <w:sz w:val="24"/>
          <w:szCs w:val="24"/>
        </w:rPr>
        <w:t xml:space="preserve">até o limite originalmente registrado.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0867561E"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color w:val="000000" w:themeColor="text1"/>
          <w:sz w:val="24"/>
          <w:szCs w:val="24"/>
        </w:rPr>
        <w:t>1</w:t>
      </w:r>
      <w:r w:rsidR="00FB0E5D" w:rsidRPr="009A10B2">
        <w:rPr>
          <w:rFonts w:ascii="Arial" w:hAnsi="Arial" w:cs="Arial"/>
          <w:color w:val="000000" w:themeColor="text1"/>
          <w:sz w:val="24"/>
          <w:szCs w:val="24"/>
        </w:rPr>
        <w:t>1</w:t>
      </w:r>
      <w:r w:rsidRPr="009A10B2">
        <w:rPr>
          <w:rFonts w:ascii="Arial" w:hAnsi="Arial" w:cs="Arial"/>
          <w:color w:val="000000" w:themeColor="text1"/>
          <w:sz w:val="24"/>
          <w:szCs w:val="24"/>
        </w:rPr>
        <w:t>.2</w:t>
      </w:r>
      <w:r w:rsidR="007E3020" w:rsidRPr="009A10B2">
        <w:rPr>
          <w:rFonts w:ascii="Arial" w:hAnsi="Arial" w:cs="Arial"/>
          <w:color w:val="000000" w:themeColor="text1"/>
          <w:sz w:val="24"/>
          <w:szCs w:val="24"/>
        </w:rPr>
        <w:t xml:space="preserve"> Poderá aderir a </w:t>
      </w:r>
      <w:r w:rsidR="0011088D" w:rsidRPr="009A10B2">
        <w:rPr>
          <w:rFonts w:ascii="Arial" w:hAnsi="Arial" w:cs="Arial"/>
          <w:sz w:val="24"/>
          <w:szCs w:val="24"/>
        </w:rPr>
        <w:t>Ata de Registro de Preços</w:t>
      </w:r>
      <w:r w:rsidR="00A31D59" w:rsidRPr="009A10B2">
        <w:rPr>
          <w:rFonts w:ascii="Arial" w:hAnsi="Arial" w:cs="Arial"/>
          <w:sz w:val="24"/>
          <w:szCs w:val="24"/>
        </w:rPr>
        <w:t xml:space="preserve"> </w:t>
      </w:r>
      <w:r w:rsidR="007E3020" w:rsidRPr="009A10B2">
        <w:rPr>
          <w:rFonts w:ascii="Arial" w:eastAsia="Arial" w:hAnsi="Arial" w:cs="Arial"/>
          <w:color w:val="000000" w:themeColor="text1"/>
          <w:sz w:val="24"/>
          <w:szCs w:val="24"/>
        </w:rPr>
        <w:t>qualquer outra estatal regida</w:t>
      </w:r>
      <w:r w:rsidR="007E3020" w:rsidRPr="007E3020">
        <w:rPr>
          <w:rFonts w:ascii="Arial" w:eastAsia="Arial" w:hAnsi="Arial" w:cs="Arial"/>
          <w:color w:val="000000" w:themeColor="text1"/>
          <w:sz w:val="24"/>
          <w:szCs w:val="24"/>
        </w:rPr>
        <w:t xml:space="preserve"> pela Lei 13.303/2016</w:t>
      </w:r>
      <w:r w:rsidR="00FB0E5D">
        <w:rPr>
          <w:rFonts w:ascii="Arial" w:eastAsia="Arial" w:hAnsi="Arial" w:cs="Arial"/>
          <w:color w:val="000000" w:themeColor="text1"/>
          <w:sz w:val="24"/>
          <w:szCs w:val="24"/>
        </w:rPr>
        <w:t xml:space="preserve"> </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1EDE1A3F" w14:textId="3925F75E"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sz w:val="24"/>
          <w:szCs w:val="24"/>
        </w:rPr>
        <w:t>1</w:t>
      </w:r>
      <w:r w:rsidR="00FB0E5D" w:rsidRPr="009A10B2">
        <w:rPr>
          <w:rFonts w:ascii="Arial" w:hAnsi="Arial" w:cs="Arial"/>
          <w:sz w:val="24"/>
          <w:szCs w:val="24"/>
        </w:rPr>
        <w:t>1</w:t>
      </w:r>
      <w:r w:rsidRPr="009A10B2">
        <w:rPr>
          <w:rFonts w:ascii="Arial" w:hAnsi="Arial" w:cs="Arial"/>
          <w:sz w:val="24"/>
          <w:szCs w:val="24"/>
        </w:rPr>
        <w:t>.2.1</w:t>
      </w:r>
      <w:r w:rsidR="007E3020" w:rsidRPr="009A10B2">
        <w:rPr>
          <w:rFonts w:ascii="Arial" w:hAnsi="Arial" w:cs="Arial"/>
          <w:sz w:val="24"/>
          <w:szCs w:val="24"/>
        </w:rPr>
        <w:t xml:space="preserve"> O fornecedor beneficiário não está obrigado a aceitar o fornecimento</w:t>
      </w:r>
      <w:r w:rsidR="007E3020" w:rsidRPr="007E3020">
        <w:rPr>
          <w:rFonts w:ascii="Arial" w:hAnsi="Arial" w:cs="Arial"/>
          <w:sz w:val="24"/>
          <w:szCs w:val="24"/>
        </w:rPr>
        <w:t xml:space="preserve"> decorrente da adesão pel</w:t>
      </w:r>
      <w:r w:rsidR="007E3020">
        <w:rPr>
          <w:rFonts w:ascii="Arial" w:hAnsi="Arial" w:cs="Arial"/>
          <w:sz w:val="24"/>
          <w:szCs w:val="24"/>
        </w:rPr>
        <w:t>a empresa aderente.</w:t>
      </w:r>
    </w:p>
    <w:p w14:paraId="0E5802AB" w14:textId="1CBF44B5" w:rsidR="00FB0E5D" w:rsidRPr="003820D3" w:rsidRDefault="00FB0E5D"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11.2.1.1 As aquisições ou as contratações adicionais não poderão exceder, por estatal não participante, a 50% (cinquenta por cento) dos quantitativos dos itens do instrumento convocatório registrados na ata de registro de preços.</w:t>
      </w:r>
    </w:p>
    <w:p w14:paraId="201DD7CC" w14:textId="20AE3E86" w:rsidR="00FB0E5D" w:rsidRPr="003820D3" w:rsidRDefault="00FB0E5D"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11.2.1.2</w:t>
      </w:r>
      <w:r w:rsidRPr="003820D3">
        <w:t xml:space="preserve"> </w:t>
      </w:r>
      <w:r w:rsidRPr="003820D3">
        <w:rPr>
          <w:rFonts w:ascii="Arial" w:hAnsi="Arial" w:cs="Arial"/>
          <w:sz w:val="24"/>
          <w:szCs w:val="24"/>
        </w:rPr>
        <w:t>As aquisições a que se refere o item anterior não poderão exceder, na totalidade, ao dobro do quantitativo de cada item registrado na ata de registro de preços, independentemente do número de estatais não participantes que aderirem.</w:t>
      </w:r>
    </w:p>
    <w:p w14:paraId="578DD9E5" w14:textId="344CD549"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sz w:val="24"/>
          <w:szCs w:val="24"/>
        </w:rPr>
        <w:t>1</w:t>
      </w:r>
      <w:r w:rsidR="00FB0E5D" w:rsidRPr="009A10B2">
        <w:rPr>
          <w:rFonts w:ascii="Arial" w:hAnsi="Arial" w:cs="Arial"/>
          <w:sz w:val="24"/>
          <w:szCs w:val="24"/>
        </w:rPr>
        <w:t>1</w:t>
      </w:r>
      <w:r w:rsidRPr="009A10B2">
        <w:rPr>
          <w:rFonts w:ascii="Arial" w:hAnsi="Arial" w:cs="Arial"/>
          <w:sz w:val="24"/>
          <w:szCs w:val="24"/>
        </w:rPr>
        <w:t>.2.2</w:t>
      </w:r>
      <w:r w:rsidR="007E3020" w:rsidRPr="009A10B2">
        <w:rPr>
          <w:rFonts w:ascii="Arial" w:hAnsi="Arial" w:cs="Arial"/>
          <w:sz w:val="24"/>
          <w:szCs w:val="24"/>
        </w:rPr>
        <w:t xml:space="preserve"> Compete a </w:t>
      </w:r>
      <w:r w:rsidRPr="009A10B2">
        <w:rPr>
          <w:rFonts w:ascii="Arial" w:hAnsi="Arial" w:cs="Arial"/>
          <w:sz w:val="24"/>
          <w:szCs w:val="24"/>
        </w:rPr>
        <w:t>estatal</w:t>
      </w:r>
      <w:r w:rsidR="007E3020" w:rsidRPr="009A10B2">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1E3F575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678DD084" w:rsidR="0011088D" w:rsidRPr="003D784D" w:rsidRDefault="00693E5E" w:rsidP="0011088D">
      <w:pPr>
        <w:spacing w:before="120" w:after="0" w:line="360" w:lineRule="auto"/>
        <w:jc w:val="both"/>
        <w:rPr>
          <w:rFonts w:ascii="Arial" w:eastAsia="Arial" w:hAnsi="Arial" w:cs="Arial"/>
          <w:color w:val="000000" w:themeColor="text1"/>
          <w:sz w:val="24"/>
          <w:szCs w:val="24"/>
          <w:shd w:val="clear" w:color="auto" w:fill="FFFF00"/>
        </w:rPr>
      </w:pPr>
      <w:r w:rsidRPr="009A10B2">
        <w:rPr>
          <w:rFonts w:ascii="Arial" w:eastAsia="Arial" w:hAnsi="Arial" w:cs="Arial"/>
          <w:color w:val="000000" w:themeColor="text1"/>
          <w:sz w:val="24"/>
          <w:szCs w:val="24"/>
        </w:rPr>
        <w:t>1</w:t>
      </w:r>
      <w:r w:rsidR="00FB0E5D" w:rsidRPr="009A10B2">
        <w:rPr>
          <w:rFonts w:ascii="Arial" w:eastAsia="Arial" w:hAnsi="Arial" w:cs="Arial"/>
          <w:color w:val="000000" w:themeColor="text1"/>
          <w:sz w:val="24"/>
          <w:szCs w:val="24"/>
        </w:rPr>
        <w:t>1</w:t>
      </w:r>
      <w:r w:rsidRPr="009A10B2">
        <w:rPr>
          <w:rFonts w:ascii="Arial" w:eastAsia="Arial" w:hAnsi="Arial" w:cs="Arial"/>
          <w:color w:val="000000" w:themeColor="text1"/>
          <w:sz w:val="24"/>
          <w:szCs w:val="24"/>
        </w:rPr>
        <w:t>.3</w:t>
      </w:r>
      <w:r w:rsidR="0011088D" w:rsidRPr="009A10B2">
        <w:rPr>
          <w:rFonts w:ascii="Arial" w:eastAsia="Arial" w:hAnsi="Arial" w:cs="Arial"/>
          <w:color w:val="000000" w:themeColor="text1"/>
          <w:sz w:val="24"/>
          <w:szCs w:val="24"/>
        </w:rPr>
        <w:t xml:space="preserve"> As Estatais do município de Juiz de Fora/MG, não poderão aderir à</w:t>
      </w:r>
      <w:r w:rsidR="00FB0E5D" w:rsidRPr="009A10B2">
        <w:rPr>
          <w:rFonts w:ascii="Arial" w:eastAsia="Arial" w:hAnsi="Arial" w:cs="Arial"/>
          <w:color w:val="000000" w:themeColor="text1"/>
          <w:sz w:val="24"/>
          <w:szCs w:val="24"/>
        </w:rPr>
        <w:t xml:space="preserve"> </w:t>
      </w:r>
      <w:r w:rsidR="0011088D" w:rsidRPr="009A10B2">
        <w:rPr>
          <w:rFonts w:ascii="Arial" w:hAnsi="Arial" w:cs="Arial"/>
          <w:color w:val="000000" w:themeColor="text1"/>
          <w:sz w:val="24"/>
          <w:szCs w:val="24"/>
        </w:rPr>
        <w:t>Ata de</w:t>
      </w:r>
      <w:r w:rsidR="0011088D" w:rsidRPr="003D784D">
        <w:rPr>
          <w:rFonts w:ascii="Arial" w:hAnsi="Arial" w:cs="Arial"/>
          <w:color w:val="000000" w:themeColor="text1"/>
          <w:sz w:val="24"/>
          <w:szCs w:val="24"/>
        </w:rPr>
        <w:t xml:space="preserv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53032185" w14:textId="3733F573" w:rsidR="004222EF" w:rsidRPr="003820D3" w:rsidRDefault="004222EF" w:rsidP="007E3020">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11.4</w:t>
      </w:r>
      <w:r w:rsidRPr="003820D3">
        <w:t xml:space="preserve"> </w:t>
      </w:r>
      <w:r w:rsidRPr="003820D3">
        <w:rPr>
          <w:rFonts w:ascii="Arial" w:hAnsi="Arial" w:cs="Arial"/>
          <w:sz w:val="24"/>
          <w:szCs w:val="24"/>
        </w:rPr>
        <w:t>Os preços registrados poderão ser revisados em decorrência de eventual redução dos preços praticados no mercado ou de fato que eleve o custo dos serviços ou bens registrados, nas hipóteses previstas no art.82 do RILC.</w:t>
      </w:r>
    </w:p>
    <w:p w14:paraId="2CD8D12D" w14:textId="77777777" w:rsidR="0091101A" w:rsidRPr="007E3020" w:rsidRDefault="0091101A" w:rsidP="00B749C0">
      <w:pPr>
        <w:spacing w:before="120" w:after="0" w:line="360" w:lineRule="auto"/>
        <w:jc w:val="both"/>
        <w:rPr>
          <w:rFonts w:ascii="Arial" w:eastAsia="Arial" w:hAnsi="Arial" w:cs="Arial"/>
          <w:color w:val="FF0000"/>
          <w:sz w:val="24"/>
          <w:szCs w:val="24"/>
        </w:rPr>
      </w:pPr>
    </w:p>
    <w:p w14:paraId="0409C502" w14:textId="4B3F13C4" w:rsidR="00AE0768" w:rsidRPr="009A10B2" w:rsidRDefault="007D1178" w:rsidP="00C57439">
      <w:pPr>
        <w:suppressAutoHyphens/>
        <w:spacing w:after="0" w:line="360" w:lineRule="auto"/>
        <w:jc w:val="both"/>
        <w:rPr>
          <w:rFonts w:ascii="Arial" w:hAnsi="Arial" w:cs="Arial"/>
          <w:b/>
          <w:sz w:val="24"/>
          <w:szCs w:val="24"/>
        </w:rPr>
      </w:pPr>
      <w:r w:rsidRPr="009A10B2">
        <w:rPr>
          <w:rFonts w:ascii="Arial" w:hAnsi="Arial" w:cs="Arial"/>
          <w:b/>
          <w:bCs/>
          <w:sz w:val="24"/>
          <w:szCs w:val="24"/>
        </w:rPr>
        <w:t>1</w:t>
      </w:r>
      <w:r w:rsidR="00FB6203" w:rsidRPr="009A10B2">
        <w:rPr>
          <w:rFonts w:ascii="Arial" w:hAnsi="Arial" w:cs="Arial"/>
          <w:b/>
          <w:bCs/>
          <w:sz w:val="24"/>
          <w:szCs w:val="24"/>
        </w:rPr>
        <w:t>2</w:t>
      </w:r>
      <w:r w:rsidR="00434C9A" w:rsidRPr="009A10B2">
        <w:rPr>
          <w:rFonts w:ascii="Arial" w:hAnsi="Arial" w:cs="Arial"/>
          <w:b/>
          <w:bCs/>
          <w:sz w:val="24"/>
          <w:szCs w:val="24"/>
        </w:rPr>
        <w:t>. DO</w:t>
      </w:r>
      <w:r w:rsidR="00434C9A" w:rsidRPr="009A10B2">
        <w:rPr>
          <w:rFonts w:ascii="Arial" w:hAnsi="Arial" w:cs="Arial"/>
          <w:b/>
          <w:sz w:val="24"/>
          <w:szCs w:val="24"/>
        </w:rPr>
        <w:t xml:space="preserve"> PAGAMENTO</w:t>
      </w:r>
    </w:p>
    <w:p w14:paraId="05D78345" w14:textId="0F90815F" w:rsidR="00D321C6" w:rsidRPr="00A17582" w:rsidRDefault="007D1178" w:rsidP="00D321C6">
      <w:pPr>
        <w:pStyle w:val="Corpodetexto"/>
        <w:spacing w:before="120" w:line="360" w:lineRule="auto"/>
        <w:rPr>
          <w:rFonts w:cs="Arial"/>
          <w:sz w:val="24"/>
          <w:szCs w:val="24"/>
        </w:rPr>
      </w:pPr>
      <w:r w:rsidRPr="009A10B2">
        <w:rPr>
          <w:rFonts w:cs="Arial"/>
          <w:sz w:val="24"/>
          <w:szCs w:val="24"/>
        </w:rPr>
        <w:lastRenderedPageBreak/>
        <w:t>1</w:t>
      </w:r>
      <w:r w:rsidR="00C86899" w:rsidRPr="009A10B2">
        <w:rPr>
          <w:rFonts w:cs="Arial"/>
          <w:sz w:val="24"/>
          <w:szCs w:val="24"/>
        </w:rPr>
        <w:t>2</w:t>
      </w:r>
      <w:r w:rsidR="00D321C6" w:rsidRPr="009A10B2">
        <w:rPr>
          <w:rFonts w:cs="Arial"/>
          <w:sz w:val="24"/>
          <w:szCs w:val="24"/>
        </w:rPr>
        <w:t xml:space="preserve">.1 A CESAMA efetuará os pagamentos </w:t>
      </w:r>
      <w:r w:rsidR="00D321C6" w:rsidRPr="002D452D">
        <w:rPr>
          <w:rFonts w:cs="Arial"/>
          <w:b/>
          <w:bCs/>
          <w:iCs/>
          <w:sz w:val="24"/>
          <w:szCs w:val="24"/>
        </w:rPr>
        <w:t xml:space="preserve">30 </w:t>
      </w:r>
      <w:r w:rsidR="00D321C6" w:rsidRPr="002D452D">
        <w:rPr>
          <w:rFonts w:cs="Arial"/>
          <w:b/>
          <w:bCs/>
          <w:sz w:val="24"/>
          <w:szCs w:val="24"/>
        </w:rPr>
        <w:t>(trinta) dias</w:t>
      </w:r>
      <w:r w:rsidR="00D321C6" w:rsidRPr="009A10B2">
        <w:rPr>
          <w:rFonts w:cs="Arial"/>
          <w:sz w:val="24"/>
          <w:szCs w:val="24"/>
        </w:rPr>
        <w:t xml:space="preserve"> após a </w:t>
      </w:r>
      <w:r w:rsidR="00D321C6" w:rsidRPr="003820D3">
        <w:rPr>
          <w:rFonts w:cs="Arial"/>
          <w:sz w:val="24"/>
          <w:szCs w:val="24"/>
        </w:rPr>
        <w:t>entrega dos</w:t>
      </w:r>
      <w:r w:rsidR="00A31D59" w:rsidRPr="003820D3">
        <w:rPr>
          <w:rFonts w:cs="Arial"/>
          <w:sz w:val="24"/>
          <w:szCs w:val="24"/>
        </w:rPr>
        <w:t xml:space="preserve"> </w:t>
      </w:r>
      <w:r w:rsidR="00D321C6" w:rsidRPr="003820D3">
        <w:rPr>
          <w:rFonts w:cs="Arial"/>
          <w:sz w:val="24"/>
          <w:szCs w:val="24"/>
        </w:rPr>
        <w:t>materiais</w:t>
      </w:r>
      <w:r w:rsidR="003820D3" w:rsidRPr="003820D3">
        <w:rPr>
          <w:rFonts w:cs="Arial"/>
          <w:sz w:val="24"/>
          <w:szCs w:val="24"/>
        </w:rPr>
        <w:t xml:space="preserve"> </w:t>
      </w:r>
      <w:r w:rsidR="00D321C6" w:rsidRPr="00A17582">
        <w:rPr>
          <w:rFonts w:cs="Arial"/>
          <w:sz w:val="24"/>
          <w:szCs w:val="24"/>
        </w:rPr>
        <w:t>juntamente com a apresentação e aceitação da Nota Fiscal / Fatura pelo departamento competente.</w:t>
      </w:r>
    </w:p>
    <w:p w14:paraId="37D3A19E" w14:textId="1A69F49C" w:rsidR="00D321C6" w:rsidRPr="00A17582" w:rsidRDefault="007D1178" w:rsidP="00D321C6">
      <w:pPr>
        <w:pStyle w:val="Corpodetexto"/>
        <w:tabs>
          <w:tab w:val="left" w:pos="851"/>
        </w:tabs>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Pr="004F1C8B">
        <w:rPr>
          <w:rFonts w:cs="Arial"/>
          <w:sz w:val="24"/>
          <w:szCs w:val="24"/>
        </w:rPr>
        <w:t>.2</w:t>
      </w:r>
      <w:r w:rsidR="00D321C6" w:rsidRPr="004F1C8B">
        <w:rPr>
          <w:rFonts w:cs="Arial"/>
          <w:sz w:val="24"/>
          <w:szCs w:val="24"/>
        </w:rPr>
        <w:t xml:space="preserve"> Caso o vencimento ocorra no sábado, domingo, feriado ou ponto</w:t>
      </w:r>
      <w:r w:rsidR="00D321C6" w:rsidRPr="00A17582">
        <w:rPr>
          <w:rFonts w:cs="Arial"/>
          <w:sz w:val="24"/>
          <w:szCs w:val="24"/>
        </w:rPr>
        <w:t xml:space="preserve"> facultativo para a </w:t>
      </w:r>
      <w:proofErr w:type="spellStart"/>
      <w:r w:rsidR="00D321C6" w:rsidRPr="00A17582">
        <w:rPr>
          <w:rFonts w:cs="Arial"/>
          <w:sz w:val="24"/>
          <w:szCs w:val="24"/>
        </w:rPr>
        <w:t>Cesama</w:t>
      </w:r>
      <w:proofErr w:type="spellEnd"/>
      <w:r w:rsidR="00D321C6" w:rsidRPr="00A17582">
        <w:rPr>
          <w:rFonts w:cs="Arial"/>
          <w:sz w:val="24"/>
          <w:szCs w:val="24"/>
        </w:rPr>
        <w:t xml:space="preserve">, o pagamento será realizado no primeiro dia subsequente. </w:t>
      </w:r>
    </w:p>
    <w:p w14:paraId="4CEC030A" w14:textId="57741934" w:rsidR="00D321C6" w:rsidRPr="00A17582" w:rsidRDefault="007D1178" w:rsidP="00D321C6">
      <w:pPr>
        <w:pStyle w:val="Corpodetexto"/>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.3 O pagamento será efetuado através de depósito em conta bancária ou via</w:t>
      </w:r>
      <w:r w:rsidR="00D321C6" w:rsidRPr="00A17582">
        <w:rPr>
          <w:rFonts w:cs="Arial"/>
          <w:sz w:val="24"/>
          <w:szCs w:val="24"/>
        </w:rPr>
        <w:t xml:space="preserve">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153D6BE7" w14:textId="0C9F69F3" w:rsidR="00D321C6" w:rsidRDefault="007D1178" w:rsidP="00D321C6">
      <w:pPr>
        <w:pStyle w:val="Corpodetexto"/>
        <w:spacing w:before="120" w:line="360" w:lineRule="auto"/>
        <w:rPr>
          <w:rFonts w:cs="Arial"/>
          <w:color w:val="FF0000"/>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.4 A Nota Fiscal Eletrônica – NF-e – deverá ser enviada para o e-mail</w:t>
      </w:r>
      <w:r w:rsidR="00D321C6" w:rsidRPr="00A17582">
        <w:rPr>
          <w:rFonts w:cs="Arial"/>
          <w:sz w:val="24"/>
          <w:szCs w:val="24"/>
        </w:rPr>
        <w:t xml:space="preserve"> </w:t>
      </w:r>
      <w:hyperlink r:id="rId8"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9" w:history="1">
        <w:r w:rsidR="003820D3" w:rsidRPr="005B2076">
          <w:rPr>
            <w:rStyle w:val="Hyperlink"/>
            <w:rFonts w:cs="Arial"/>
            <w:sz w:val="24"/>
            <w:szCs w:val="24"/>
          </w:rPr>
          <w:t>fmesquita@cesama.com.br</w:t>
        </w:r>
      </w:hyperlink>
      <w:r w:rsidR="0086504B">
        <w:rPr>
          <w:rFonts w:cs="Arial"/>
          <w:color w:val="FF0000"/>
          <w:sz w:val="24"/>
          <w:szCs w:val="24"/>
        </w:rPr>
        <w:t>.</w:t>
      </w:r>
    </w:p>
    <w:p w14:paraId="70614B84" w14:textId="3822EA98" w:rsidR="00D321C6" w:rsidRPr="00A17582" w:rsidRDefault="007D1178" w:rsidP="00D321C6">
      <w:pPr>
        <w:pStyle w:val="Corpodetexto"/>
        <w:tabs>
          <w:tab w:val="left" w:pos="993"/>
        </w:tabs>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.5 O pagamento só poderá ser realizado em nome do fornecedor e os</w:t>
      </w:r>
      <w:r w:rsidR="00D321C6" w:rsidRPr="00A17582">
        <w:rPr>
          <w:rFonts w:cs="Arial"/>
          <w:sz w:val="24"/>
          <w:szCs w:val="24"/>
        </w:rPr>
        <w:t xml:space="preserve"> boletos não poderão, em hipótese nenhuma, ser pagos em nome de outro beneficiário. </w:t>
      </w:r>
    </w:p>
    <w:p w14:paraId="5F9AF58C" w14:textId="3140460E" w:rsidR="00D321C6" w:rsidRPr="00971290" w:rsidRDefault="007D1178" w:rsidP="00D321C6">
      <w:pPr>
        <w:pStyle w:val="Corpodetexto"/>
        <w:spacing w:before="120" w:line="360" w:lineRule="auto"/>
        <w:rPr>
          <w:rFonts w:cs="Arial"/>
          <w:sz w:val="24"/>
          <w:szCs w:val="24"/>
        </w:rPr>
      </w:pPr>
      <w:r w:rsidRPr="004F1C8B">
        <w:rPr>
          <w:rFonts w:eastAsia="Arial Unicode MS" w:cs="Arial"/>
          <w:iCs/>
          <w:sz w:val="24"/>
          <w:szCs w:val="24"/>
        </w:rPr>
        <w:t>1</w:t>
      </w:r>
      <w:r w:rsidR="00C86899" w:rsidRPr="004F1C8B">
        <w:rPr>
          <w:rFonts w:eastAsia="Arial Unicode MS" w:cs="Arial"/>
          <w:iCs/>
          <w:sz w:val="24"/>
          <w:szCs w:val="24"/>
        </w:rPr>
        <w:t>2</w:t>
      </w:r>
      <w:r w:rsidR="00D321C6" w:rsidRPr="004F1C8B">
        <w:rPr>
          <w:rFonts w:eastAsia="Arial Unicode MS" w:cs="Arial"/>
          <w:iCs/>
          <w:sz w:val="24"/>
          <w:szCs w:val="24"/>
        </w:rPr>
        <w:t xml:space="preserve">.6 Deverá constar na descrição da </w:t>
      </w:r>
      <w:r w:rsidR="00D321C6" w:rsidRPr="004F1C8B">
        <w:rPr>
          <w:rFonts w:cs="Arial"/>
          <w:sz w:val="24"/>
          <w:szCs w:val="24"/>
        </w:rPr>
        <w:t>Nota Fiscal / Fatura</w:t>
      </w:r>
      <w:r w:rsidR="00D321C6" w:rsidRPr="004F1C8B">
        <w:rPr>
          <w:rFonts w:eastAsia="Arial Unicode MS" w:cs="Arial"/>
          <w:iCs/>
          <w:sz w:val="24"/>
          <w:szCs w:val="24"/>
        </w:rPr>
        <w:t xml:space="preserve"> o número da </w:t>
      </w:r>
      <w:r w:rsidR="007A30F4" w:rsidRPr="004F1C8B">
        <w:rPr>
          <w:rFonts w:eastAsia="Arial Unicode MS" w:cs="Arial"/>
          <w:iCs/>
          <w:sz w:val="24"/>
          <w:szCs w:val="24"/>
        </w:rPr>
        <w:t>licitação</w:t>
      </w:r>
      <w:r w:rsidR="00D321C6" w:rsidRPr="00A17582">
        <w:rPr>
          <w:rFonts w:eastAsia="Arial Unicode MS" w:cs="Arial"/>
          <w:iCs/>
          <w:sz w:val="24"/>
          <w:szCs w:val="24"/>
        </w:rPr>
        <w:t xml:space="preserve"> e </w:t>
      </w:r>
      <w:r w:rsidR="0086504B">
        <w:rPr>
          <w:rFonts w:eastAsia="Arial Unicode MS" w:cs="Arial"/>
          <w:iCs/>
          <w:sz w:val="24"/>
          <w:szCs w:val="24"/>
        </w:rPr>
        <w:t xml:space="preserve">ou </w:t>
      </w:r>
      <w:r w:rsidR="00D321C6" w:rsidRPr="00A17582">
        <w:rPr>
          <w:rFonts w:eastAsia="Arial Unicode MS" w:cs="Arial"/>
          <w:iCs/>
          <w:sz w:val="24"/>
          <w:szCs w:val="24"/>
        </w:rPr>
        <w:t xml:space="preserve">número </w:t>
      </w:r>
      <w:r w:rsidR="00D321C6" w:rsidRPr="003820D3">
        <w:rPr>
          <w:rFonts w:eastAsia="Arial Unicode MS" w:cs="Arial"/>
          <w:iCs/>
          <w:sz w:val="24"/>
          <w:szCs w:val="24"/>
        </w:rPr>
        <w:t xml:space="preserve">da </w:t>
      </w:r>
      <w:r w:rsidR="00732A97" w:rsidRPr="003820D3">
        <w:rPr>
          <w:rFonts w:eastAsia="Arial Unicode MS" w:cs="Arial"/>
          <w:iCs/>
          <w:sz w:val="24"/>
          <w:szCs w:val="24"/>
        </w:rPr>
        <w:t>Ordem de Compra</w:t>
      </w:r>
      <w:r w:rsidR="003820D3">
        <w:rPr>
          <w:rFonts w:eastAsia="Arial Unicode MS" w:cs="Arial"/>
          <w:iCs/>
          <w:sz w:val="24"/>
          <w:szCs w:val="24"/>
        </w:rPr>
        <w:t xml:space="preserve"> </w:t>
      </w:r>
      <w:r w:rsidR="00780549" w:rsidRPr="00971290">
        <w:rPr>
          <w:rFonts w:eastAsia="Arial Unicode MS" w:cs="Arial"/>
          <w:iCs/>
          <w:sz w:val="24"/>
          <w:szCs w:val="24"/>
        </w:rPr>
        <w:t>encaminhad</w:t>
      </w:r>
      <w:r w:rsidR="003820D3">
        <w:rPr>
          <w:rFonts w:eastAsia="Arial Unicode MS" w:cs="Arial"/>
          <w:iCs/>
          <w:sz w:val="24"/>
          <w:szCs w:val="24"/>
        </w:rPr>
        <w:t>a</w:t>
      </w:r>
      <w:r w:rsidR="00780549" w:rsidRPr="00971290">
        <w:rPr>
          <w:rFonts w:eastAsia="Arial Unicode MS" w:cs="Arial"/>
          <w:iCs/>
          <w:sz w:val="24"/>
          <w:szCs w:val="24"/>
        </w:rPr>
        <w:t xml:space="preserve"> pela CESAMA</w:t>
      </w:r>
      <w:r w:rsidR="00D321C6" w:rsidRPr="00971290">
        <w:rPr>
          <w:rFonts w:eastAsia="Arial Unicode MS" w:cs="Arial"/>
          <w:iCs/>
          <w:sz w:val="24"/>
          <w:szCs w:val="24"/>
        </w:rPr>
        <w:t>.</w:t>
      </w:r>
    </w:p>
    <w:p w14:paraId="56CAD998" w14:textId="7C7C2622" w:rsidR="00D321C6" w:rsidRPr="00A17582" w:rsidRDefault="007D1178" w:rsidP="00D321C6">
      <w:pPr>
        <w:pStyle w:val="WW-Recuodecorpodetexto2"/>
        <w:spacing w:before="120" w:line="360" w:lineRule="auto"/>
        <w:ind w:left="0"/>
        <w:rPr>
          <w:rFonts w:cs="Arial"/>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 xml:space="preserve">.7 O pagamento </w:t>
      </w:r>
      <w:r w:rsidR="00D321C6" w:rsidRPr="004F1C8B">
        <w:rPr>
          <w:rFonts w:cs="Arial"/>
          <w:b/>
          <w:bCs/>
          <w:sz w:val="24"/>
          <w:szCs w:val="24"/>
        </w:rPr>
        <w:t>SOMENTE</w:t>
      </w:r>
      <w:r w:rsidR="00D321C6" w:rsidRPr="004F1C8B">
        <w:rPr>
          <w:rFonts w:cs="Arial"/>
          <w:sz w:val="24"/>
          <w:szCs w:val="24"/>
        </w:rPr>
        <w:t xml:space="preserve"> será efetuado:</w:t>
      </w:r>
    </w:p>
    <w:p w14:paraId="3F0A7EF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10B5FFB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31208AA4" w14:textId="3471B2B4" w:rsidR="00D321C6" w:rsidRPr="004F1C8B" w:rsidRDefault="007D1178" w:rsidP="00D321C6">
      <w:pPr>
        <w:pStyle w:val="Corpodetexto2"/>
        <w:spacing w:before="120" w:line="360" w:lineRule="auto"/>
        <w:rPr>
          <w:b/>
          <w:color w:val="auto"/>
          <w:sz w:val="24"/>
          <w:szCs w:val="24"/>
        </w:rPr>
      </w:pPr>
      <w:r w:rsidRPr="004F1C8B">
        <w:rPr>
          <w:color w:val="auto"/>
          <w:sz w:val="24"/>
          <w:szCs w:val="24"/>
        </w:rPr>
        <w:t>1</w:t>
      </w:r>
      <w:r w:rsidR="00C86899" w:rsidRPr="004F1C8B">
        <w:rPr>
          <w:color w:val="auto"/>
          <w:sz w:val="24"/>
          <w:szCs w:val="24"/>
        </w:rPr>
        <w:t>2</w:t>
      </w:r>
      <w:r w:rsidR="00D321C6" w:rsidRPr="004F1C8B">
        <w:rPr>
          <w:color w:val="auto"/>
          <w:sz w:val="24"/>
          <w:szCs w:val="24"/>
        </w:rPr>
        <w:t xml:space="preserve">.8 </w:t>
      </w:r>
      <w:r w:rsidR="00942299" w:rsidRPr="003820D3">
        <w:rPr>
          <w:color w:val="auto"/>
          <w:sz w:val="24"/>
          <w:szCs w:val="24"/>
        </w:rPr>
        <w:t xml:space="preserve">A </w:t>
      </w:r>
      <w:r w:rsidR="00942299" w:rsidRPr="003820D3">
        <w:rPr>
          <w:b/>
          <w:bCs/>
          <w:color w:val="auto"/>
          <w:sz w:val="24"/>
          <w:szCs w:val="24"/>
        </w:rPr>
        <w:t>CONTRATADA</w:t>
      </w:r>
      <w:r w:rsidR="00942299" w:rsidRPr="003820D3">
        <w:rPr>
          <w:color w:val="auto"/>
          <w:sz w:val="24"/>
          <w:szCs w:val="24"/>
        </w:rPr>
        <w:t xml:space="preserve"> deverá enviar para o(s) e-mail(s) informados no item 12.4 a Nota Fiscal / Fatura com </w:t>
      </w:r>
      <w:r w:rsidR="00942299">
        <w:rPr>
          <w:color w:val="auto"/>
          <w:sz w:val="24"/>
          <w:szCs w:val="24"/>
        </w:rPr>
        <w:t>as</w:t>
      </w:r>
      <w:r w:rsidR="00C86899" w:rsidRPr="004F1C8B">
        <w:rPr>
          <w:color w:val="auto"/>
          <w:sz w:val="24"/>
          <w:szCs w:val="24"/>
        </w:rPr>
        <w:t xml:space="preserve"> </w:t>
      </w:r>
      <w:r w:rsidR="00D321C6" w:rsidRPr="004F1C8B">
        <w:rPr>
          <w:color w:val="auto"/>
          <w:sz w:val="24"/>
          <w:szCs w:val="24"/>
        </w:rPr>
        <w:t>certidões atualizadas de regularidade junto ao INSS, ao FGTS e à Justiça do Trabalho.</w:t>
      </w:r>
    </w:p>
    <w:p w14:paraId="48738A06" w14:textId="4DA7F0F1" w:rsidR="00D321C6" w:rsidRPr="00A17582" w:rsidRDefault="007D1178" w:rsidP="00D321C6">
      <w:pPr>
        <w:pStyle w:val="Corpodetexto2"/>
        <w:spacing w:before="120" w:line="360" w:lineRule="auto"/>
        <w:rPr>
          <w:b/>
          <w:sz w:val="24"/>
          <w:szCs w:val="24"/>
        </w:rPr>
      </w:pPr>
      <w:r w:rsidRPr="00942299">
        <w:rPr>
          <w:sz w:val="24"/>
          <w:szCs w:val="24"/>
        </w:rPr>
        <w:t>1</w:t>
      </w:r>
      <w:r w:rsidR="00C86899" w:rsidRPr="00942299">
        <w:rPr>
          <w:sz w:val="24"/>
          <w:szCs w:val="24"/>
        </w:rPr>
        <w:t>2</w:t>
      </w:r>
      <w:r w:rsidR="00D321C6" w:rsidRPr="00942299">
        <w:rPr>
          <w:sz w:val="24"/>
          <w:szCs w:val="24"/>
        </w:rPr>
        <w:t>.9 Na eventualidade de aplicação de multas, estas deverão ser liquidadas</w:t>
      </w:r>
      <w:r w:rsidR="00D321C6" w:rsidRPr="00A17582">
        <w:rPr>
          <w:sz w:val="24"/>
          <w:szCs w:val="24"/>
        </w:rPr>
        <w:t xml:space="preserve"> simultaneamente com parcela vinculada ao evento cujo descumprimento der origem à aplicação da penalidade.</w:t>
      </w:r>
    </w:p>
    <w:p w14:paraId="1382D6DC" w14:textId="45BA9794" w:rsidR="00B06ADB" w:rsidRPr="00A17582" w:rsidRDefault="007D1178" w:rsidP="0083157A">
      <w:pPr>
        <w:suppressAutoHyphens/>
        <w:spacing w:before="120" w:after="0" w:line="360" w:lineRule="auto"/>
        <w:jc w:val="both"/>
        <w:rPr>
          <w:rFonts w:ascii="Arial" w:hAnsi="Arial" w:cs="Arial"/>
          <w:sz w:val="24"/>
          <w:szCs w:val="24"/>
        </w:rPr>
      </w:pPr>
      <w:r w:rsidRPr="00942299">
        <w:rPr>
          <w:rFonts w:ascii="Arial" w:hAnsi="Arial" w:cs="Arial"/>
          <w:sz w:val="24"/>
          <w:szCs w:val="24"/>
        </w:rPr>
        <w:t>1</w:t>
      </w:r>
      <w:r w:rsidR="00C86899" w:rsidRPr="00942299">
        <w:rPr>
          <w:rFonts w:ascii="Arial" w:hAnsi="Arial" w:cs="Arial"/>
          <w:sz w:val="24"/>
          <w:szCs w:val="24"/>
        </w:rPr>
        <w:t>2</w:t>
      </w:r>
      <w:r w:rsidR="00D321C6" w:rsidRPr="00942299">
        <w:rPr>
          <w:rFonts w:ascii="Arial" w:hAnsi="Arial" w:cs="Arial"/>
          <w:sz w:val="24"/>
          <w:szCs w:val="24"/>
        </w:rPr>
        <w:t>.10 O</w:t>
      </w:r>
      <w:r w:rsidR="00B06ADB" w:rsidRPr="00942299">
        <w:rPr>
          <w:rFonts w:ascii="Arial" w:hAnsi="Arial" w:cs="Arial"/>
          <w:sz w:val="24"/>
          <w:szCs w:val="24"/>
        </w:rPr>
        <w:t xml:space="preserve"> CNPJ da Contratada constante da Nota Fiscal / Fatura deverá ser o</w:t>
      </w:r>
      <w:r w:rsidR="00B06ADB" w:rsidRPr="00A17582">
        <w:rPr>
          <w:rFonts w:ascii="Arial" w:hAnsi="Arial" w:cs="Arial"/>
          <w:sz w:val="24"/>
          <w:szCs w:val="24"/>
        </w:rPr>
        <w:t xml:space="preserve"> mesmo da documentação apresentada no processo.</w:t>
      </w:r>
    </w:p>
    <w:p w14:paraId="1D795EC3" w14:textId="52C692C8" w:rsidR="00D17C2A" w:rsidRPr="007B246D" w:rsidRDefault="007D1178" w:rsidP="00D17C2A">
      <w:pPr>
        <w:suppressAutoHyphens/>
        <w:spacing w:before="120" w:after="0" w:line="360" w:lineRule="auto"/>
        <w:jc w:val="both"/>
        <w:rPr>
          <w:rFonts w:ascii="Arial" w:hAnsi="Arial" w:cs="Arial"/>
          <w:sz w:val="24"/>
          <w:szCs w:val="24"/>
          <w:lang w:val="de-DE"/>
        </w:rPr>
      </w:pPr>
      <w:r w:rsidRPr="00942299">
        <w:rPr>
          <w:rFonts w:ascii="Arial" w:hAnsi="Arial" w:cs="Arial"/>
          <w:iCs/>
          <w:sz w:val="24"/>
          <w:szCs w:val="24"/>
        </w:rPr>
        <w:lastRenderedPageBreak/>
        <w:t>1</w:t>
      </w:r>
      <w:r w:rsidR="00B801EC" w:rsidRPr="00942299">
        <w:rPr>
          <w:rFonts w:ascii="Arial" w:hAnsi="Arial" w:cs="Arial"/>
          <w:iCs/>
          <w:sz w:val="24"/>
          <w:szCs w:val="24"/>
        </w:rPr>
        <w:t>2</w:t>
      </w:r>
      <w:r w:rsidR="00D321C6" w:rsidRPr="00942299">
        <w:rPr>
          <w:rFonts w:ascii="Arial" w:hAnsi="Arial" w:cs="Arial"/>
          <w:iCs/>
          <w:sz w:val="24"/>
          <w:szCs w:val="24"/>
        </w:rPr>
        <w:t>.11</w:t>
      </w:r>
      <w:r w:rsidR="00A31D59">
        <w:rPr>
          <w:rFonts w:ascii="Arial" w:hAnsi="Arial" w:cs="Arial"/>
          <w:iCs/>
          <w:sz w:val="24"/>
          <w:szCs w:val="24"/>
        </w:rPr>
        <w:t xml:space="preserve"> </w:t>
      </w:r>
      <w:r w:rsidR="00B06ADB" w:rsidRPr="007D10E1">
        <w:rPr>
          <w:rFonts w:ascii="Arial" w:hAnsi="Arial" w:cs="Arial"/>
          <w:iCs/>
          <w:sz w:val="24"/>
          <w:szCs w:val="24"/>
        </w:rPr>
        <w:t xml:space="preserve">Será utilizado </w:t>
      </w:r>
      <w:r w:rsidR="008304DD">
        <w:rPr>
          <w:rFonts w:ascii="Arial" w:hAnsi="Arial" w:cs="Arial"/>
          <w:iCs/>
          <w:sz w:val="24"/>
          <w:szCs w:val="24"/>
        </w:rPr>
        <w:t>o</w:t>
      </w:r>
      <w:r w:rsidR="007B246D">
        <w:rPr>
          <w:rFonts w:ascii="Arial" w:hAnsi="Arial" w:cs="Arial"/>
          <w:iCs/>
          <w:sz w:val="24"/>
          <w:szCs w:val="24"/>
        </w:rPr>
        <w:t xml:space="preserve"> IPCA </w:t>
      </w:r>
      <w:r w:rsidR="008304DD">
        <w:rPr>
          <w:rFonts w:ascii="Arial" w:hAnsi="Arial" w:cs="Arial"/>
          <w:iCs/>
          <w:sz w:val="24"/>
          <w:szCs w:val="24"/>
        </w:rPr>
        <w:t xml:space="preserve">como índice para reajuste de preços, quando couber, </w:t>
      </w:r>
      <w:bookmarkStart w:id="0" w:name="_Hlk106096717"/>
      <w:r w:rsidR="008304DD">
        <w:rPr>
          <w:rFonts w:ascii="Arial" w:hAnsi="Arial" w:cs="Arial"/>
          <w:iCs/>
          <w:sz w:val="24"/>
          <w:szCs w:val="24"/>
        </w:rPr>
        <w:t xml:space="preserve">e o marco inicial para concessão do reajuste será </w:t>
      </w:r>
      <w:bookmarkEnd w:id="0"/>
      <w:r w:rsidR="00D17C2A" w:rsidRPr="007B246D">
        <w:rPr>
          <w:rFonts w:ascii="Arial" w:hAnsi="Arial" w:cs="Arial"/>
          <w:iCs/>
          <w:sz w:val="24"/>
          <w:szCs w:val="24"/>
        </w:rPr>
        <w:t>a data da apresentação da proposta comercial</w:t>
      </w:r>
      <w:r w:rsidR="007B246D" w:rsidRPr="007B246D">
        <w:rPr>
          <w:rFonts w:ascii="Arial" w:hAnsi="Arial" w:cs="Arial"/>
          <w:iCs/>
          <w:sz w:val="24"/>
          <w:szCs w:val="24"/>
        </w:rPr>
        <w:t>.</w:t>
      </w:r>
    </w:p>
    <w:p w14:paraId="54351217" w14:textId="5E21BC8D" w:rsidR="00B06ADB" w:rsidRPr="00A17582" w:rsidRDefault="007D1178" w:rsidP="005269F4">
      <w:pPr>
        <w:suppressAutoHyphens/>
        <w:spacing w:before="120" w:after="0" w:line="360" w:lineRule="auto"/>
        <w:jc w:val="both"/>
        <w:rPr>
          <w:rFonts w:ascii="Arial" w:hAnsi="Arial" w:cs="Arial"/>
          <w:sz w:val="24"/>
          <w:szCs w:val="24"/>
          <w:lang w:val="de-DE"/>
        </w:rPr>
      </w:pPr>
      <w:r w:rsidRPr="00942299">
        <w:rPr>
          <w:rFonts w:ascii="Arial" w:hAnsi="Arial" w:cs="Arial"/>
          <w:sz w:val="24"/>
          <w:szCs w:val="24"/>
        </w:rPr>
        <w:t>1</w:t>
      </w:r>
      <w:r w:rsidR="00B801EC" w:rsidRPr="00942299">
        <w:rPr>
          <w:rFonts w:ascii="Arial" w:hAnsi="Arial" w:cs="Arial"/>
          <w:sz w:val="24"/>
          <w:szCs w:val="24"/>
        </w:rPr>
        <w:t>2</w:t>
      </w:r>
      <w:r w:rsidR="00B06ADB" w:rsidRPr="00942299">
        <w:rPr>
          <w:rFonts w:ascii="Arial" w:hAnsi="Arial" w:cs="Arial"/>
          <w:sz w:val="24"/>
          <w:szCs w:val="24"/>
        </w:rPr>
        <w:t>.12 Na hipótese</w:t>
      </w:r>
      <w:r w:rsidR="00B06ADB" w:rsidRPr="00A17582">
        <w:rPr>
          <w:rFonts w:ascii="Arial" w:hAnsi="Arial" w:cs="Arial"/>
          <w:sz w:val="24"/>
          <w:szCs w:val="24"/>
        </w:rPr>
        <w:t xml:space="preserv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1A16B2C4" w:rsidR="00B06ADB" w:rsidRPr="00942299" w:rsidRDefault="007D1178" w:rsidP="0083157A">
      <w:pPr>
        <w:suppressAutoHyphens/>
        <w:spacing w:before="120" w:after="0" w:line="360" w:lineRule="auto"/>
        <w:jc w:val="both"/>
        <w:rPr>
          <w:rFonts w:ascii="Arial" w:hAnsi="Arial" w:cs="Arial"/>
          <w:sz w:val="24"/>
          <w:szCs w:val="24"/>
        </w:rPr>
      </w:pPr>
      <w:r w:rsidRPr="00942299">
        <w:rPr>
          <w:rFonts w:ascii="Arial" w:hAnsi="Arial" w:cs="Arial"/>
          <w:sz w:val="24"/>
          <w:szCs w:val="24"/>
        </w:rPr>
        <w:t>1</w:t>
      </w:r>
      <w:r w:rsidR="00B801EC" w:rsidRPr="00942299">
        <w:rPr>
          <w:rFonts w:ascii="Arial" w:hAnsi="Arial" w:cs="Arial"/>
          <w:sz w:val="24"/>
          <w:szCs w:val="24"/>
        </w:rPr>
        <w:t>2</w:t>
      </w:r>
      <w:r w:rsidR="00B06ADB" w:rsidRPr="00942299">
        <w:rPr>
          <w:rFonts w:ascii="Arial" w:hAnsi="Arial" w:cs="Arial"/>
          <w:sz w:val="24"/>
          <w:szCs w:val="24"/>
        </w:rPr>
        <w:t>.13 A Contratada</w:t>
      </w:r>
      <w:r w:rsidR="00B06ADB" w:rsidRPr="00540C93">
        <w:rPr>
          <w:rFonts w:ascii="Arial" w:hAnsi="Arial" w:cs="Arial"/>
          <w:sz w:val="24"/>
          <w:szCs w:val="24"/>
        </w:rPr>
        <w:t xml:space="preserve"> não poderá ceder ou dar em garantia, em qualquer hipótese, no todo ou em parte, os créditos de qualquer natureza, decorrentes ou </w:t>
      </w:r>
      <w:r w:rsidR="00B06ADB" w:rsidRPr="00942299">
        <w:rPr>
          <w:rFonts w:ascii="Arial" w:hAnsi="Arial" w:cs="Arial"/>
          <w:sz w:val="24"/>
          <w:szCs w:val="24"/>
        </w:rPr>
        <w:t>oriundos d</w:t>
      </w:r>
      <w:r w:rsidR="00C7132F" w:rsidRPr="00942299">
        <w:rPr>
          <w:rFonts w:ascii="Arial" w:hAnsi="Arial" w:cs="Arial"/>
          <w:sz w:val="24"/>
          <w:szCs w:val="24"/>
        </w:rPr>
        <w:t xml:space="preserve">a </w:t>
      </w:r>
      <w:r w:rsidRPr="00942299">
        <w:rPr>
          <w:rFonts w:ascii="Arial" w:hAnsi="Arial" w:cs="Arial"/>
          <w:sz w:val="24"/>
          <w:szCs w:val="24"/>
        </w:rPr>
        <w:t>contratação</w:t>
      </w:r>
      <w:r w:rsidR="00780549" w:rsidRPr="00942299">
        <w:rPr>
          <w:rFonts w:ascii="Arial" w:hAnsi="Arial" w:cs="Arial"/>
          <w:sz w:val="24"/>
          <w:szCs w:val="24"/>
        </w:rPr>
        <w:t>.</w:t>
      </w:r>
    </w:p>
    <w:p w14:paraId="16A17DCD" w14:textId="4559B9BC" w:rsidR="00B06ADB" w:rsidRPr="00A17582" w:rsidRDefault="007D1178" w:rsidP="0083157A">
      <w:pPr>
        <w:suppressAutoHyphens/>
        <w:spacing w:before="120" w:after="0" w:line="360" w:lineRule="auto"/>
        <w:jc w:val="both"/>
        <w:rPr>
          <w:rFonts w:ascii="Arial" w:hAnsi="Arial" w:cs="Arial"/>
          <w:b/>
          <w:bCs/>
          <w:sz w:val="24"/>
          <w:szCs w:val="24"/>
        </w:rPr>
      </w:pPr>
      <w:r w:rsidRPr="00942299">
        <w:rPr>
          <w:rFonts w:ascii="Arial" w:hAnsi="Arial" w:cs="Arial"/>
          <w:color w:val="000000"/>
          <w:sz w:val="24"/>
          <w:szCs w:val="24"/>
        </w:rPr>
        <w:t>1</w:t>
      </w:r>
      <w:r w:rsidR="00B801EC" w:rsidRPr="00942299">
        <w:rPr>
          <w:rFonts w:ascii="Arial" w:hAnsi="Arial" w:cs="Arial"/>
          <w:color w:val="000000"/>
          <w:sz w:val="24"/>
          <w:szCs w:val="24"/>
        </w:rPr>
        <w:t>2</w:t>
      </w:r>
      <w:r w:rsidR="00B06ADB" w:rsidRPr="00942299">
        <w:rPr>
          <w:rFonts w:ascii="Arial" w:hAnsi="Arial" w:cs="Arial"/>
          <w:color w:val="000000"/>
          <w:sz w:val="24"/>
          <w:szCs w:val="24"/>
        </w:rPr>
        <w:t>.14</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4685CF2A" w:rsidR="00B06ADB" w:rsidRPr="005269F4" w:rsidRDefault="007D1178" w:rsidP="007D1178">
      <w:pPr>
        <w:spacing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2</w:t>
      </w:r>
      <w:r w:rsidR="00B06ADB" w:rsidRPr="00712490">
        <w:rPr>
          <w:rFonts w:ascii="Arial" w:hAnsi="Arial" w:cs="Arial"/>
          <w:sz w:val="24"/>
          <w:szCs w:val="24"/>
        </w:rPr>
        <w:t xml:space="preserve">.15 A antecipação de pagamento só poderá ocorrer caso o </w:t>
      </w:r>
      <w:r w:rsidRPr="00712490">
        <w:rPr>
          <w:rFonts w:ascii="Arial" w:hAnsi="Arial" w:cs="Arial"/>
          <w:sz w:val="24"/>
          <w:szCs w:val="24"/>
        </w:rPr>
        <w:t xml:space="preserve">objeto </w:t>
      </w:r>
      <w:r w:rsidR="00B06ADB" w:rsidRPr="00712490">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30C453B9" w14:textId="79F985D1" w:rsidR="00B06ADB" w:rsidRDefault="007D1178" w:rsidP="006F4049">
      <w:pPr>
        <w:pStyle w:val="Corpodetexto2"/>
        <w:tabs>
          <w:tab w:val="left" w:pos="-3402"/>
          <w:tab w:val="left" w:pos="993"/>
        </w:tabs>
        <w:spacing w:line="360" w:lineRule="auto"/>
        <w:rPr>
          <w:sz w:val="24"/>
          <w:szCs w:val="24"/>
        </w:rPr>
      </w:pPr>
      <w:r w:rsidRPr="00712490">
        <w:rPr>
          <w:sz w:val="24"/>
          <w:szCs w:val="24"/>
        </w:rPr>
        <w:t>1</w:t>
      </w:r>
      <w:r w:rsidR="00B801EC" w:rsidRPr="00712490">
        <w:rPr>
          <w:sz w:val="24"/>
          <w:szCs w:val="24"/>
        </w:rPr>
        <w:t>2</w:t>
      </w:r>
      <w:r w:rsidRPr="00712490">
        <w:rPr>
          <w:sz w:val="24"/>
          <w:szCs w:val="24"/>
        </w:rPr>
        <w:t>.</w:t>
      </w:r>
      <w:r w:rsidR="00B06ADB" w:rsidRPr="00712490">
        <w:rPr>
          <w:sz w:val="24"/>
          <w:szCs w:val="24"/>
        </w:rPr>
        <w:t xml:space="preserve">16 A </w:t>
      </w:r>
      <w:proofErr w:type="spellStart"/>
      <w:r w:rsidR="00B06ADB" w:rsidRPr="00712490">
        <w:rPr>
          <w:sz w:val="24"/>
          <w:szCs w:val="24"/>
        </w:rPr>
        <w:t>Cesama</w:t>
      </w:r>
      <w:proofErr w:type="spellEnd"/>
      <w:r w:rsidR="00B06ADB" w:rsidRPr="00712490">
        <w:rPr>
          <w:sz w:val="24"/>
          <w:szCs w:val="24"/>
        </w:rPr>
        <w:t xml:space="preserve"> poderá realizar o pagamento antes do prazo definido no </w:t>
      </w:r>
      <w:r w:rsidR="00B06ADB" w:rsidRPr="007B246D">
        <w:rPr>
          <w:b/>
          <w:color w:val="auto"/>
          <w:sz w:val="24"/>
          <w:szCs w:val="24"/>
        </w:rPr>
        <w:t xml:space="preserve">item </w:t>
      </w:r>
      <w:r w:rsidRPr="007B246D">
        <w:rPr>
          <w:b/>
          <w:color w:val="auto"/>
          <w:sz w:val="24"/>
          <w:szCs w:val="24"/>
        </w:rPr>
        <w:t>1</w:t>
      </w:r>
      <w:r w:rsidR="00B801EC" w:rsidRPr="007B246D">
        <w:rPr>
          <w:b/>
          <w:color w:val="auto"/>
          <w:sz w:val="24"/>
          <w:szCs w:val="24"/>
        </w:rPr>
        <w:t>2</w:t>
      </w:r>
      <w:r w:rsidR="00B06ADB" w:rsidRPr="007B246D">
        <w:rPr>
          <w:b/>
          <w:color w:val="auto"/>
          <w:sz w:val="24"/>
          <w:szCs w:val="24"/>
        </w:rPr>
        <w:t>.1</w:t>
      </w:r>
      <w:r w:rsidR="00B06ADB" w:rsidRPr="007B246D">
        <w:rPr>
          <w:color w:val="auto"/>
          <w:sz w:val="24"/>
          <w:szCs w:val="24"/>
        </w:rPr>
        <w:t>,</w:t>
      </w:r>
      <w:r w:rsidR="00B06ADB" w:rsidRPr="00712490">
        <w:rPr>
          <w:sz w:val="24"/>
          <w:szCs w:val="24"/>
        </w:rPr>
        <w:t xml:space="preserve"> </w:t>
      </w:r>
      <w:r w:rsidR="00B801EC" w:rsidRPr="007B246D">
        <w:rPr>
          <w:color w:val="auto"/>
          <w:sz w:val="24"/>
          <w:szCs w:val="24"/>
        </w:rPr>
        <w:t>após</w:t>
      </w:r>
      <w:r w:rsidR="00B06ADB" w:rsidRPr="00712490">
        <w:rPr>
          <w:color w:val="0070C0"/>
          <w:sz w:val="24"/>
          <w:szCs w:val="24"/>
        </w:rPr>
        <w:t xml:space="preserve"> </w:t>
      </w:r>
      <w:r w:rsidR="00B06ADB" w:rsidRPr="00712490">
        <w:rPr>
          <w:sz w:val="24"/>
          <w:szCs w:val="24"/>
        </w:rPr>
        <w:t>solicitação expressa do fornecedor, que será analisada pela</w:t>
      </w:r>
      <w:r w:rsidR="00B06ADB" w:rsidRPr="00A17582">
        <w:rPr>
          <w:sz w:val="24"/>
          <w:szCs w:val="24"/>
        </w:rPr>
        <w:t xml:space="preserve"> Gerência Financeira e </w:t>
      </w:r>
      <w:r w:rsidR="00070AAE">
        <w:rPr>
          <w:sz w:val="24"/>
          <w:szCs w:val="24"/>
        </w:rPr>
        <w:t>Comercial</w:t>
      </w:r>
      <w:r w:rsidR="00B06ADB" w:rsidRPr="00A17582">
        <w:rPr>
          <w:sz w:val="24"/>
          <w:szCs w:val="24"/>
        </w:rPr>
        <w:t xml:space="preserve">, de acordo com as condições financeiras da </w:t>
      </w:r>
      <w:proofErr w:type="spellStart"/>
      <w:r w:rsidR="00B06ADB" w:rsidRPr="00A17582">
        <w:rPr>
          <w:sz w:val="24"/>
          <w:szCs w:val="24"/>
        </w:rPr>
        <w:t>Cesama</w:t>
      </w:r>
      <w:proofErr w:type="spellEnd"/>
      <w:r w:rsidR="00B06ADB" w:rsidRPr="00A17582">
        <w:rPr>
          <w:sz w:val="24"/>
          <w:szCs w:val="24"/>
        </w:rPr>
        <w:t>.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76CC9D45" w14:textId="77777777" w:rsidR="00E8195B" w:rsidRDefault="00E8195B" w:rsidP="006F4049">
      <w:pPr>
        <w:pStyle w:val="Corpodetexto2"/>
        <w:tabs>
          <w:tab w:val="left" w:pos="-3402"/>
          <w:tab w:val="left" w:pos="993"/>
        </w:tabs>
        <w:spacing w:line="360" w:lineRule="auto"/>
        <w:rPr>
          <w:sz w:val="24"/>
          <w:szCs w:val="24"/>
        </w:rPr>
      </w:pPr>
    </w:p>
    <w:p w14:paraId="22BA61B2" w14:textId="2FA5ACDD"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sidRPr="00712490">
        <w:rPr>
          <w:rFonts w:ascii="Arial" w:hAnsi="Arial" w:cs="Arial"/>
          <w:b/>
          <w:sz w:val="24"/>
          <w:szCs w:val="24"/>
        </w:rPr>
        <w:t>1</w:t>
      </w:r>
      <w:r w:rsidR="00B801EC" w:rsidRPr="00712490">
        <w:rPr>
          <w:rFonts w:ascii="Arial" w:hAnsi="Arial" w:cs="Arial"/>
          <w:b/>
          <w:sz w:val="24"/>
          <w:szCs w:val="24"/>
        </w:rPr>
        <w:t>3</w:t>
      </w:r>
      <w:r w:rsidR="00E8195B" w:rsidRPr="00712490">
        <w:rPr>
          <w:rFonts w:ascii="Arial" w:hAnsi="Arial" w:cs="Arial"/>
          <w:b/>
          <w:sz w:val="24"/>
          <w:szCs w:val="24"/>
        </w:rPr>
        <w:t xml:space="preserve">. OBRIGAÇÕES DA </w:t>
      </w:r>
      <w:r w:rsidR="00C31F7A" w:rsidRPr="00712490">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572109C6"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.1.</w:t>
      </w:r>
      <w:r w:rsidR="00A31D59" w:rsidRPr="00712490">
        <w:rPr>
          <w:rFonts w:ascii="Arial" w:hAnsi="Arial" w:cs="Arial"/>
          <w:bCs/>
          <w:sz w:val="24"/>
          <w:szCs w:val="24"/>
        </w:rPr>
        <w:t xml:space="preserve"> </w:t>
      </w:r>
      <w:r w:rsidR="00E8195B" w:rsidRPr="00712490">
        <w:rPr>
          <w:rFonts w:ascii="Arial" w:hAnsi="Arial" w:cs="Arial"/>
          <w:bCs/>
          <w:sz w:val="24"/>
          <w:szCs w:val="24"/>
        </w:rPr>
        <w:t xml:space="preserve">Executar </w:t>
      </w:r>
      <w:r w:rsidR="007D1178" w:rsidRPr="00712490">
        <w:rPr>
          <w:rFonts w:ascii="Arial" w:hAnsi="Arial" w:cs="Arial"/>
          <w:bCs/>
          <w:sz w:val="24"/>
          <w:szCs w:val="24"/>
        </w:rPr>
        <w:t>o objeto contratado</w:t>
      </w:r>
      <w:r w:rsidR="00E8195B" w:rsidRPr="00712490">
        <w:rPr>
          <w:rFonts w:ascii="Arial" w:hAnsi="Arial" w:cs="Arial"/>
          <w:bCs/>
          <w:sz w:val="24"/>
          <w:szCs w:val="24"/>
        </w:rPr>
        <w:t xml:space="preserve">, conforme definido no </w:t>
      </w:r>
      <w:r w:rsidR="00425A34" w:rsidRPr="00712490">
        <w:rPr>
          <w:rFonts w:ascii="Arial" w:hAnsi="Arial" w:cs="Arial"/>
          <w:sz w:val="24"/>
          <w:szCs w:val="24"/>
        </w:rPr>
        <w:t>Termo de Referência</w:t>
      </w:r>
      <w:r w:rsidR="00E8195B" w:rsidRPr="00712490">
        <w:rPr>
          <w:rFonts w:ascii="Arial" w:hAnsi="Arial" w:cs="Arial"/>
          <w:bCs/>
          <w:sz w:val="24"/>
          <w:szCs w:val="24"/>
        </w:rPr>
        <w:t xml:space="preserve"> e</w:t>
      </w:r>
      <w:r w:rsidR="00E8195B" w:rsidRPr="00E8195B">
        <w:rPr>
          <w:rFonts w:ascii="Arial" w:hAnsi="Arial" w:cs="Arial"/>
          <w:bCs/>
          <w:sz w:val="24"/>
          <w:szCs w:val="24"/>
        </w:rPr>
        <w:t xml:space="preserve"> seus anexos.</w:t>
      </w:r>
    </w:p>
    <w:p w14:paraId="4F1CCC95" w14:textId="72022348"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.2.</w:t>
      </w:r>
      <w:r w:rsidR="00A31D59" w:rsidRPr="00712490">
        <w:rPr>
          <w:rFonts w:ascii="Arial" w:hAnsi="Arial" w:cs="Arial"/>
          <w:bCs/>
          <w:sz w:val="24"/>
          <w:szCs w:val="24"/>
        </w:rPr>
        <w:t xml:space="preserve"> </w:t>
      </w:r>
      <w:r w:rsidR="00E8195B" w:rsidRPr="00712490">
        <w:rPr>
          <w:rFonts w:ascii="Arial" w:hAnsi="Arial" w:cs="Arial"/>
          <w:bCs/>
          <w:sz w:val="24"/>
          <w:szCs w:val="24"/>
        </w:rPr>
        <w:t xml:space="preserve">Arcar com todos os custos e encargos resultantes da </w:t>
      </w:r>
      <w:r w:rsidR="00B801EC" w:rsidRPr="00712490">
        <w:rPr>
          <w:rFonts w:ascii="Arial" w:hAnsi="Arial" w:cs="Arial"/>
          <w:bCs/>
          <w:sz w:val="24"/>
          <w:szCs w:val="24"/>
        </w:rPr>
        <w:t xml:space="preserve">entrega e </w:t>
      </w:r>
      <w:r w:rsidR="00E8195B" w:rsidRPr="00712490">
        <w:rPr>
          <w:rFonts w:ascii="Arial" w:hAnsi="Arial" w:cs="Arial"/>
          <w:bCs/>
          <w:sz w:val="24"/>
          <w:szCs w:val="24"/>
        </w:rPr>
        <w:t>execução</w:t>
      </w:r>
      <w:r w:rsidR="00E8195B" w:rsidRPr="00E8195B">
        <w:rPr>
          <w:rFonts w:ascii="Arial" w:hAnsi="Arial" w:cs="Arial"/>
          <w:bCs/>
          <w:sz w:val="24"/>
          <w:szCs w:val="24"/>
        </w:rPr>
        <w:t xml:space="preserve">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F7055E6"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lastRenderedPageBreak/>
        <w:t>1</w:t>
      </w:r>
      <w:r w:rsidR="00B801EC" w:rsidRPr="00712490">
        <w:rPr>
          <w:rFonts w:ascii="Arial" w:hAnsi="Arial" w:cs="Arial"/>
          <w:bCs/>
          <w:sz w:val="24"/>
          <w:szCs w:val="24"/>
        </w:rPr>
        <w:t>3</w:t>
      </w:r>
      <w:r w:rsidR="00A02FAB" w:rsidRPr="00712490">
        <w:rPr>
          <w:rFonts w:ascii="Arial" w:hAnsi="Arial" w:cs="Arial"/>
          <w:bCs/>
          <w:sz w:val="24"/>
          <w:szCs w:val="24"/>
        </w:rPr>
        <w:t>.3 Atender às determinações da fiscalização da CESAMA e providenciar</w:t>
      </w:r>
      <w:r w:rsidR="003750DA" w:rsidRPr="00712490">
        <w:rPr>
          <w:rFonts w:ascii="Arial" w:hAnsi="Arial" w:cs="Arial"/>
          <w:bCs/>
          <w:sz w:val="24"/>
          <w:szCs w:val="24"/>
        </w:rPr>
        <w:t xml:space="preserve"> a</w:t>
      </w:r>
      <w:r w:rsidR="003750DA">
        <w:rPr>
          <w:rFonts w:ascii="Arial" w:hAnsi="Arial" w:cs="Arial"/>
          <w:bCs/>
          <w:sz w:val="24"/>
          <w:szCs w:val="24"/>
        </w:rPr>
        <w:t xml:space="preserve">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1574F5D9" w:rsidR="003750DA" w:rsidRPr="00DB6537" w:rsidRDefault="007D1178" w:rsidP="003750DA">
      <w:pPr>
        <w:suppressAutoHyphens/>
        <w:spacing w:after="240" w:line="360" w:lineRule="auto"/>
        <w:jc w:val="both"/>
        <w:rPr>
          <w:rFonts w:ascii="Arial" w:hAnsi="Arial" w:cs="Arial"/>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 xml:space="preserve">.4 Responsabilizar-se pela qualidade </w:t>
      </w:r>
      <w:r w:rsidRPr="00712490">
        <w:rPr>
          <w:rFonts w:ascii="Arial" w:hAnsi="Arial" w:cs="Arial"/>
          <w:bCs/>
          <w:sz w:val="24"/>
          <w:szCs w:val="24"/>
        </w:rPr>
        <w:t>do objeto</w:t>
      </w:r>
      <w:r w:rsidR="00E8195B" w:rsidRPr="00712490">
        <w:rPr>
          <w:rFonts w:ascii="Arial" w:hAnsi="Arial" w:cs="Arial"/>
          <w:bCs/>
          <w:sz w:val="24"/>
          <w:szCs w:val="24"/>
        </w:rPr>
        <w:t>, substituindo aqueles que</w:t>
      </w:r>
      <w:r w:rsidR="00E8195B" w:rsidRPr="00E8195B">
        <w:rPr>
          <w:rFonts w:ascii="Arial" w:hAnsi="Arial" w:cs="Arial"/>
          <w:bCs/>
          <w:sz w:val="24"/>
          <w:szCs w:val="24"/>
        </w:rPr>
        <w:t xml:space="preserv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2DF5B896" w:rsidR="006F4049" w:rsidRPr="00712490"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 xml:space="preserve">.5 Cumprir os prazos previstos </w:t>
      </w:r>
      <w:r w:rsidR="00425A34" w:rsidRPr="00712490">
        <w:rPr>
          <w:rFonts w:ascii="Arial" w:hAnsi="Arial" w:cs="Arial"/>
          <w:bCs/>
          <w:sz w:val="24"/>
          <w:szCs w:val="24"/>
        </w:rPr>
        <w:t xml:space="preserve">no </w:t>
      </w:r>
      <w:r w:rsidR="00425A34" w:rsidRPr="00712490">
        <w:rPr>
          <w:rFonts w:ascii="Arial" w:hAnsi="Arial" w:cs="Arial"/>
          <w:sz w:val="24"/>
          <w:szCs w:val="24"/>
        </w:rPr>
        <w:t>Termo de Referência</w:t>
      </w:r>
      <w:r w:rsidR="00E8195B" w:rsidRPr="00712490">
        <w:rPr>
          <w:rFonts w:ascii="Arial" w:hAnsi="Arial" w:cs="Arial"/>
          <w:bCs/>
          <w:sz w:val="24"/>
          <w:szCs w:val="24"/>
        </w:rPr>
        <w:t xml:space="preserve"> ou outros que venham a ser fixados pela CESAMA.</w:t>
      </w:r>
    </w:p>
    <w:p w14:paraId="6EC2B3E9" w14:textId="7C40A9A4" w:rsidR="006F4049" w:rsidRPr="00712490"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.6 Dirimir qualquer dúvida e prestar esclarecimentos acerca da execução d</w:t>
      </w:r>
      <w:r w:rsidR="00C7132F" w:rsidRPr="00712490">
        <w:rPr>
          <w:rFonts w:ascii="Arial" w:hAnsi="Arial" w:cs="Arial"/>
          <w:bCs/>
          <w:sz w:val="24"/>
          <w:szCs w:val="24"/>
        </w:rPr>
        <w:t xml:space="preserve">a </w:t>
      </w:r>
      <w:r w:rsidR="003750DA" w:rsidRPr="00712490">
        <w:rPr>
          <w:rFonts w:ascii="Arial" w:hAnsi="Arial" w:cs="Arial"/>
          <w:bCs/>
          <w:sz w:val="24"/>
          <w:szCs w:val="24"/>
        </w:rPr>
        <w:t>Ata</w:t>
      </w:r>
      <w:r w:rsidR="00E8195B" w:rsidRPr="00712490">
        <w:rPr>
          <w:rFonts w:ascii="Arial" w:hAnsi="Arial" w:cs="Arial"/>
          <w:bCs/>
          <w:sz w:val="24"/>
          <w:szCs w:val="24"/>
        </w:rPr>
        <w:t>, durante toda a sua vigência, a pedido da CESAMA.</w:t>
      </w:r>
    </w:p>
    <w:p w14:paraId="3E7CEFD3" w14:textId="6F88B2AD" w:rsidR="00A02FAB" w:rsidRPr="00712490"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.7 Responsabilizar-se pelos encargos trabalhistas, previdenciários, fiscais e comerciais, resultantes da execução d</w:t>
      </w:r>
      <w:r w:rsidR="00C7132F" w:rsidRPr="00712490">
        <w:rPr>
          <w:rFonts w:ascii="Arial" w:hAnsi="Arial" w:cs="Arial"/>
          <w:bCs/>
          <w:sz w:val="24"/>
          <w:szCs w:val="24"/>
        </w:rPr>
        <w:t xml:space="preserve">a </w:t>
      </w:r>
      <w:r w:rsidR="003750DA" w:rsidRPr="00712490">
        <w:rPr>
          <w:rFonts w:ascii="Arial" w:hAnsi="Arial" w:cs="Arial"/>
          <w:bCs/>
          <w:sz w:val="24"/>
          <w:szCs w:val="24"/>
        </w:rPr>
        <w:t>Ata de Registro de Preços e suas contratações.</w:t>
      </w:r>
    </w:p>
    <w:p w14:paraId="5A0946FF" w14:textId="0B104032" w:rsidR="00E8195B" w:rsidRPr="00712490"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3</w:t>
      </w:r>
      <w:r w:rsidR="00E8195B" w:rsidRPr="00712490">
        <w:rPr>
          <w:rFonts w:ascii="Arial" w:hAnsi="Arial" w:cs="Arial"/>
          <w:sz w:val="24"/>
          <w:szCs w:val="24"/>
        </w:rPr>
        <w:t>.</w:t>
      </w:r>
      <w:r w:rsidR="00A02FAB" w:rsidRPr="00712490">
        <w:rPr>
          <w:rFonts w:ascii="Arial" w:hAnsi="Arial" w:cs="Arial"/>
          <w:sz w:val="24"/>
          <w:szCs w:val="24"/>
        </w:rPr>
        <w:t>8</w:t>
      </w:r>
      <w:r w:rsidR="00A31D59" w:rsidRPr="00712490">
        <w:rPr>
          <w:rFonts w:ascii="Arial" w:hAnsi="Arial" w:cs="Arial"/>
          <w:sz w:val="24"/>
          <w:szCs w:val="24"/>
        </w:rPr>
        <w:t xml:space="preserve"> </w:t>
      </w:r>
      <w:r w:rsidR="00E8195B" w:rsidRPr="00712490">
        <w:rPr>
          <w:rFonts w:ascii="Arial" w:hAnsi="Arial" w:cs="Arial"/>
          <w:sz w:val="24"/>
          <w:szCs w:val="24"/>
        </w:rPr>
        <w:t>Providenciar</w:t>
      </w:r>
      <w:r w:rsidR="00A31D59" w:rsidRPr="00712490">
        <w:rPr>
          <w:rFonts w:ascii="Arial" w:hAnsi="Arial" w:cs="Arial"/>
          <w:sz w:val="24"/>
          <w:szCs w:val="24"/>
        </w:rPr>
        <w:t xml:space="preserve"> </w:t>
      </w:r>
      <w:r w:rsidR="00E8195B" w:rsidRPr="00712490">
        <w:rPr>
          <w:rFonts w:ascii="Arial" w:hAnsi="Arial" w:cs="Arial"/>
          <w:sz w:val="24"/>
          <w:szCs w:val="24"/>
        </w:rPr>
        <w:t xml:space="preserve">a correção das deficiências apontadas pela CESAMA com respeito </w:t>
      </w:r>
      <w:r w:rsidR="00C90613" w:rsidRPr="00712490">
        <w:rPr>
          <w:rFonts w:ascii="Arial" w:hAnsi="Arial" w:cs="Arial"/>
          <w:sz w:val="24"/>
          <w:szCs w:val="24"/>
        </w:rPr>
        <w:t>à</w:t>
      </w:r>
      <w:r w:rsidR="00E8195B" w:rsidRPr="00712490">
        <w:rPr>
          <w:rFonts w:ascii="Arial" w:hAnsi="Arial" w:cs="Arial"/>
          <w:sz w:val="24"/>
          <w:szCs w:val="24"/>
        </w:rPr>
        <w:t xml:space="preserve"> execução </w:t>
      </w:r>
      <w:r w:rsidR="003750DA" w:rsidRPr="00712490">
        <w:rPr>
          <w:rFonts w:ascii="Arial" w:hAnsi="Arial" w:cs="Arial"/>
          <w:sz w:val="24"/>
          <w:szCs w:val="24"/>
        </w:rPr>
        <w:t xml:space="preserve">da </w:t>
      </w:r>
      <w:r w:rsidR="003750DA" w:rsidRPr="00712490">
        <w:rPr>
          <w:rFonts w:ascii="Arial" w:hAnsi="Arial" w:cs="Arial"/>
          <w:bCs/>
          <w:sz w:val="24"/>
          <w:szCs w:val="24"/>
        </w:rPr>
        <w:t xml:space="preserve">Ata de Registro de Preços e suas </w:t>
      </w:r>
      <w:r w:rsidR="00732A97" w:rsidRPr="00712490">
        <w:rPr>
          <w:rFonts w:ascii="Arial" w:hAnsi="Arial" w:cs="Arial"/>
          <w:bCs/>
          <w:sz w:val="24"/>
          <w:szCs w:val="24"/>
        </w:rPr>
        <w:t>contratações.</w:t>
      </w:r>
    </w:p>
    <w:p w14:paraId="30F57A35" w14:textId="5F1F999F" w:rsidR="00E8195B"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3</w:t>
      </w:r>
      <w:r w:rsidR="00E8195B" w:rsidRPr="00712490">
        <w:rPr>
          <w:rFonts w:ascii="Arial" w:hAnsi="Arial" w:cs="Arial"/>
          <w:sz w:val="24"/>
          <w:szCs w:val="24"/>
        </w:rPr>
        <w:t>.</w:t>
      </w:r>
      <w:r w:rsidR="00A02FAB" w:rsidRPr="00712490">
        <w:rPr>
          <w:rFonts w:ascii="Arial" w:hAnsi="Arial" w:cs="Arial"/>
          <w:sz w:val="24"/>
          <w:szCs w:val="24"/>
        </w:rPr>
        <w:t>9</w:t>
      </w:r>
      <w:r w:rsidR="00A31D59" w:rsidRPr="00712490">
        <w:rPr>
          <w:rFonts w:ascii="Arial" w:hAnsi="Arial" w:cs="Arial"/>
          <w:sz w:val="24"/>
          <w:szCs w:val="24"/>
        </w:rPr>
        <w:t xml:space="preserve"> </w:t>
      </w:r>
      <w:r w:rsidR="00E8195B" w:rsidRPr="00712490">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21D64BE1" w14:textId="01134903" w:rsidR="005C6673" w:rsidRPr="007B246D" w:rsidRDefault="005C6673" w:rsidP="0083157A">
      <w:pPr>
        <w:suppressAutoHyphens/>
        <w:autoSpaceDE w:val="0"/>
        <w:autoSpaceDN w:val="0"/>
        <w:adjustRightInd w:val="0"/>
        <w:spacing w:after="0" w:line="360" w:lineRule="auto"/>
        <w:jc w:val="both"/>
        <w:rPr>
          <w:rFonts w:ascii="Arial" w:hAnsi="Arial" w:cs="Arial"/>
          <w:sz w:val="24"/>
          <w:szCs w:val="24"/>
        </w:rPr>
      </w:pPr>
      <w:r w:rsidRPr="007B246D">
        <w:rPr>
          <w:rFonts w:ascii="Arial" w:hAnsi="Arial" w:cs="Arial"/>
          <w:sz w:val="24"/>
          <w:szCs w:val="24"/>
        </w:rPr>
        <w:t>13.10 Dar garantia do</w:t>
      </w:r>
      <w:r w:rsidR="00513230" w:rsidRPr="007B246D">
        <w:rPr>
          <w:rFonts w:ascii="Arial" w:hAnsi="Arial" w:cs="Arial"/>
          <w:sz w:val="24"/>
          <w:szCs w:val="24"/>
        </w:rPr>
        <w:t xml:space="preserve"> objeto </w:t>
      </w:r>
      <w:r w:rsidRPr="007B246D">
        <w:rPr>
          <w:rFonts w:ascii="Arial" w:hAnsi="Arial" w:cs="Arial"/>
          <w:sz w:val="24"/>
          <w:szCs w:val="24"/>
        </w:rPr>
        <w:t xml:space="preserve">contratado, no mínimo pelo prazo legal, quando não atribuído prazo superior na </w:t>
      </w:r>
      <w:r w:rsidR="00BC363D" w:rsidRPr="007B246D">
        <w:rPr>
          <w:rFonts w:ascii="Arial" w:hAnsi="Arial" w:cs="Arial"/>
          <w:sz w:val="24"/>
          <w:szCs w:val="24"/>
        </w:rPr>
        <w:t xml:space="preserve">proposta comercial ou na </w:t>
      </w:r>
      <w:r w:rsidRPr="007B246D">
        <w:rPr>
          <w:rFonts w:ascii="Arial" w:hAnsi="Arial" w:cs="Arial"/>
          <w:sz w:val="24"/>
          <w:szCs w:val="24"/>
        </w:rPr>
        <w:t>especificação do objeto</w:t>
      </w:r>
      <w:r w:rsidR="00063D34" w:rsidRPr="007B246D">
        <w:rPr>
          <w:rFonts w:ascii="Arial" w:hAnsi="Arial" w:cs="Arial"/>
          <w:sz w:val="24"/>
          <w:szCs w:val="24"/>
        </w:rPr>
        <w:t xml:space="preserve"> </w:t>
      </w:r>
      <w:r w:rsidR="00BC363D" w:rsidRPr="007B246D">
        <w:rPr>
          <w:rFonts w:ascii="Arial" w:hAnsi="Arial" w:cs="Arial"/>
          <w:sz w:val="24"/>
          <w:szCs w:val="24"/>
        </w:rPr>
        <w:t xml:space="preserve">constante no </w:t>
      </w:r>
      <w:r w:rsidR="00063D34" w:rsidRPr="007B246D">
        <w:rPr>
          <w:rFonts w:ascii="Arial" w:hAnsi="Arial" w:cs="Arial"/>
          <w:sz w:val="24"/>
          <w:szCs w:val="24"/>
        </w:rPr>
        <w:t>item 4</w:t>
      </w:r>
      <w:r w:rsidRPr="007B246D">
        <w:rPr>
          <w:rFonts w:ascii="Arial" w:hAnsi="Arial" w:cs="Arial"/>
          <w:sz w:val="24"/>
          <w:szCs w:val="24"/>
        </w:rPr>
        <w:t>.</w:t>
      </w:r>
    </w:p>
    <w:p w14:paraId="51C80226" w14:textId="73279349" w:rsidR="005C6673" w:rsidRPr="007B246D" w:rsidRDefault="005C6673" w:rsidP="0083157A">
      <w:pPr>
        <w:suppressAutoHyphens/>
        <w:autoSpaceDE w:val="0"/>
        <w:autoSpaceDN w:val="0"/>
        <w:adjustRightInd w:val="0"/>
        <w:spacing w:after="0" w:line="360" w:lineRule="auto"/>
        <w:jc w:val="both"/>
        <w:rPr>
          <w:rFonts w:ascii="Arial" w:hAnsi="Arial" w:cs="Arial"/>
          <w:sz w:val="24"/>
          <w:szCs w:val="24"/>
        </w:rPr>
      </w:pPr>
      <w:r w:rsidRPr="007B246D">
        <w:rPr>
          <w:rFonts w:ascii="Arial" w:hAnsi="Arial" w:cs="Arial"/>
          <w:sz w:val="24"/>
          <w:szCs w:val="24"/>
        </w:rPr>
        <w:t xml:space="preserve">13.11 A Fornecedora se compromete a sanar todo e qualquer vício do </w:t>
      </w:r>
      <w:r w:rsidR="00513230" w:rsidRPr="007B246D">
        <w:rPr>
          <w:rFonts w:ascii="Arial" w:hAnsi="Arial" w:cs="Arial"/>
          <w:sz w:val="24"/>
          <w:szCs w:val="24"/>
        </w:rPr>
        <w:t>objeto</w:t>
      </w:r>
      <w:r w:rsidRPr="007B246D">
        <w:rPr>
          <w:rFonts w:ascii="Arial" w:hAnsi="Arial" w:cs="Arial"/>
          <w:sz w:val="24"/>
          <w:szCs w:val="24"/>
        </w:rPr>
        <w:t xml:space="preserve"> evidenciado durante o período de garantia, responsabilizando pelas despesas judiciais e extrajudiciais em caso de descumprimento voluntário.</w:t>
      </w:r>
    </w:p>
    <w:p w14:paraId="5058286D" w14:textId="77777777" w:rsidR="006F4049" w:rsidRPr="00A17582" w:rsidRDefault="006F4049" w:rsidP="0083157A">
      <w:pPr>
        <w:suppressAutoHyphens/>
        <w:autoSpaceDE w:val="0"/>
        <w:autoSpaceDN w:val="0"/>
        <w:adjustRightInd w:val="0"/>
        <w:spacing w:after="0" w:line="360" w:lineRule="auto"/>
        <w:jc w:val="both"/>
        <w:rPr>
          <w:rFonts w:ascii="Arial" w:hAnsi="Arial" w:cs="Arial"/>
          <w:sz w:val="24"/>
          <w:szCs w:val="24"/>
        </w:rPr>
      </w:pPr>
    </w:p>
    <w:p w14:paraId="6113B244" w14:textId="47ECFDD7" w:rsidR="00A02FAB" w:rsidRDefault="00AD702D" w:rsidP="006F4049">
      <w:pPr>
        <w:suppressAutoHyphens/>
        <w:autoSpaceDE w:val="0"/>
        <w:autoSpaceDN w:val="0"/>
        <w:adjustRightInd w:val="0"/>
        <w:spacing w:after="0" w:line="360" w:lineRule="auto"/>
        <w:jc w:val="both"/>
        <w:rPr>
          <w:rFonts w:ascii="Arial" w:hAnsi="Arial" w:cs="Arial"/>
          <w:b/>
          <w:sz w:val="24"/>
          <w:szCs w:val="24"/>
        </w:rPr>
      </w:pPr>
      <w:r w:rsidRPr="00513230">
        <w:rPr>
          <w:rFonts w:ascii="Arial" w:hAnsi="Arial" w:cs="Arial"/>
          <w:b/>
          <w:sz w:val="24"/>
          <w:szCs w:val="24"/>
        </w:rPr>
        <w:t>14</w:t>
      </w:r>
      <w:r w:rsidR="00E8195B" w:rsidRPr="00513230">
        <w:rPr>
          <w:rFonts w:ascii="Arial" w:hAnsi="Arial" w:cs="Arial"/>
          <w:b/>
          <w:sz w:val="24"/>
          <w:szCs w:val="24"/>
        </w:rPr>
        <w:t>. OBRIGAÇÕES DA CESAMA</w:t>
      </w:r>
    </w:p>
    <w:p w14:paraId="4BAABE48"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7052B95A" w14:textId="4FA02EDD"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513230">
        <w:rPr>
          <w:rFonts w:ascii="Arial" w:hAnsi="Arial" w:cs="Arial"/>
          <w:sz w:val="24"/>
          <w:szCs w:val="24"/>
        </w:rPr>
        <w:t>1</w:t>
      </w:r>
      <w:r w:rsidR="00AD702D" w:rsidRPr="00513230">
        <w:rPr>
          <w:rFonts w:ascii="Arial" w:hAnsi="Arial" w:cs="Arial"/>
          <w:sz w:val="24"/>
          <w:szCs w:val="24"/>
        </w:rPr>
        <w:t>4</w:t>
      </w:r>
      <w:r w:rsidR="00A02FAB" w:rsidRPr="00513230">
        <w:rPr>
          <w:rFonts w:ascii="Arial" w:hAnsi="Arial" w:cs="Arial"/>
          <w:sz w:val="24"/>
          <w:szCs w:val="24"/>
        </w:rPr>
        <w:t>.1</w:t>
      </w:r>
      <w:r w:rsidR="00A02FAB" w:rsidRPr="00D321C6">
        <w:rPr>
          <w:rFonts w:ascii="Arial" w:hAnsi="Arial" w:cs="Arial"/>
          <w:sz w:val="24"/>
          <w:szCs w:val="24"/>
        </w:rPr>
        <w:t xml:space="preserve">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7B246D">
        <w:rPr>
          <w:rFonts w:ascii="Arial" w:hAnsi="Arial" w:cs="Arial"/>
          <w:sz w:val="24"/>
          <w:szCs w:val="24"/>
        </w:rPr>
        <w:t>Ordem de Compra</w:t>
      </w:r>
      <w:r w:rsidR="007B246D">
        <w:rPr>
          <w:rFonts w:ascii="Arial" w:hAnsi="Arial" w:cs="Arial"/>
          <w:sz w:val="24"/>
          <w:szCs w:val="24"/>
        </w:rPr>
        <w:t>.</w:t>
      </w:r>
    </w:p>
    <w:p w14:paraId="309DB2CC" w14:textId="4C60D051" w:rsidR="00E8195B" w:rsidRDefault="007D1178" w:rsidP="006F4049">
      <w:pPr>
        <w:spacing w:after="0" w:line="360" w:lineRule="auto"/>
        <w:jc w:val="both"/>
        <w:rPr>
          <w:rFonts w:ascii="Arial" w:hAnsi="Arial" w:cs="Arial"/>
          <w:sz w:val="24"/>
          <w:szCs w:val="24"/>
        </w:rPr>
      </w:pPr>
      <w:r w:rsidRPr="00513230">
        <w:rPr>
          <w:rFonts w:ascii="Arial" w:hAnsi="Arial" w:cs="Arial"/>
          <w:sz w:val="24"/>
          <w:szCs w:val="24"/>
        </w:rPr>
        <w:t>1</w:t>
      </w:r>
      <w:r w:rsidR="00AD702D" w:rsidRPr="00513230">
        <w:rPr>
          <w:rFonts w:ascii="Arial" w:hAnsi="Arial" w:cs="Arial"/>
          <w:sz w:val="24"/>
          <w:szCs w:val="24"/>
        </w:rPr>
        <w:t>4</w:t>
      </w:r>
      <w:r w:rsidR="00D321C6" w:rsidRPr="00513230">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4C040796" w:rsidR="006F4049" w:rsidRPr="00513230"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sz w:val="24"/>
          <w:szCs w:val="24"/>
        </w:rPr>
        <w:t>1</w:t>
      </w:r>
      <w:r w:rsidR="00AD702D" w:rsidRPr="00513230">
        <w:rPr>
          <w:rFonts w:ascii="Arial" w:hAnsi="Arial" w:cs="Arial"/>
          <w:sz w:val="24"/>
          <w:szCs w:val="24"/>
        </w:rPr>
        <w:t>4</w:t>
      </w:r>
      <w:r w:rsidR="006F4049" w:rsidRPr="00513230">
        <w:rPr>
          <w:rFonts w:ascii="Arial" w:hAnsi="Arial" w:cs="Arial"/>
          <w:sz w:val="24"/>
          <w:szCs w:val="24"/>
        </w:rPr>
        <w:t>.3</w:t>
      </w:r>
      <w:r w:rsidR="00A31D59" w:rsidRPr="00513230">
        <w:rPr>
          <w:rFonts w:ascii="Arial" w:hAnsi="Arial" w:cs="Arial"/>
          <w:sz w:val="24"/>
          <w:szCs w:val="24"/>
        </w:rPr>
        <w:t xml:space="preserve"> </w:t>
      </w:r>
      <w:r w:rsidR="005269F4" w:rsidRPr="00513230">
        <w:rPr>
          <w:rFonts w:ascii="Arial" w:hAnsi="Arial" w:cs="Arial"/>
          <w:color w:val="000000"/>
          <w:sz w:val="24"/>
          <w:szCs w:val="24"/>
        </w:rPr>
        <w:t>Fornecer</w:t>
      </w:r>
      <w:r w:rsidR="00E8195B" w:rsidRPr="00513230">
        <w:rPr>
          <w:rFonts w:ascii="Arial" w:hAnsi="Arial" w:cs="Arial"/>
          <w:color w:val="000000"/>
          <w:sz w:val="24"/>
          <w:szCs w:val="24"/>
        </w:rPr>
        <w:t xml:space="preserve"> as instruções necessárias à execução</w:t>
      </w:r>
      <w:r w:rsidR="0045236C" w:rsidRPr="00513230">
        <w:rPr>
          <w:rFonts w:ascii="Arial" w:hAnsi="Arial" w:cs="Arial"/>
          <w:color w:val="000000"/>
          <w:sz w:val="24"/>
          <w:szCs w:val="24"/>
        </w:rPr>
        <w:t xml:space="preserve"> e a</w:t>
      </w:r>
      <w:r w:rsidR="00E8195B" w:rsidRPr="00513230">
        <w:rPr>
          <w:rFonts w:ascii="Arial" w:hAnsi="Arial" w:cs="Arial"/>
          <w:color w:val="000000"/>
          <w:sz w:val="24"/>
          <w:szCs w:val="24"/>
        </w:rPr>
        <w:t>s condições estabelecidas.</w:t>
      </w:r>
    </w:p>
    <w:p w14:paraId="51E5DF05" w14:textId="19E90CF4" w:rsidR="00A02FAB" w:rsidRPr="00513230" w:rsidRDefault="007D1178" w:rsidP="006F4049">
      <w:pPr>
        <w:suppressAutoHyphens/>
        <w:spacing w:after="0" w:line="360" w:lineRule="auto"/>
        <w:jc w:val="both"/>
        <w:rPr>
          <w:rFonts w:ascii="Arial" w:hAnsi="Arial" w:cs="Arial"/>
          <w:sz w:val="24"/>
          <w:szCs w:val="24"/>
        </w:rPr>
      </w:pPr>
      <w:r w:rsidRPr="00513230">
        <w:rPr>
          <w:rFonts w:ascii="Arial" w:hAnsi="Arial" w:cs="Arial"/>
          <w:color w:val="000000"/>
          <w:sz w:val="24"/>
          <w:szCs w:val="24"/>
        </w:rPr>
        <w:lastRenderedPageBreak/>
        <w:t>1</w:t>
      </w:r>
      <w:r w:rsidR="00AD702D" w:rsidRPr="00513230">
        <w:rPr>
          <w:rFonts w:ascii="Arial" w:hAnsi="Arial" w:cs="Arial"/>
          <w:color w:val="000000"/>
          <w:sz w:val="24"/>
          <w:szCs w:val="24"/>
        </w:rPr>
        <w:t>4</w:t>
      </w:r>
      <w:r w:rsidR="00A02FAB" w:rsidRPr="00513230">
        <w:rPr>
          <w:rFonts w:ascii="Arial" w:hAnsi="Arial" w:cs="Arial"/>
          <w:color w:val="000000"/>
          <w:sz w:val="24"/>
          <w:szCs w:val="24"/>
        </w:rPr>
        <w:t xml:space="preserve">.4 </w:t>
      </w:r>
      <w:r w:rsidR="00A02FAB" w:rsidRPr="00513230">
        <w:rPr>
          <w:rFonts w:ascii="Arial" w:hAnsi="Arial" w:cs="Arial"/>
          <w:sz w:val="24"/>
          <w:szCs w:val="24"/>
        </w:rPr>
        <w:t xml:space="preserve">Fiscalizar a execução </w:t>
      </w:r>
      <w:r w:rsidR="003750DA" w:rsidRPr="00513230">
        <w:rPr>
          <w:rFonts w:ascii="Arial" w:hAnsi="Arial" w:cs="Arial"/>
          <w:sz w:val="24"/>
          <w:szCs w:val="24"/>
        </w:rPr>
        <w:t>da Ata de Registro de Preços e suas contratações</w:t>
      </w:r>
      <w:r w:rsidR="00A02FAB" w:rsidRPr="00513230">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513230">
        <w:rPr>
          <w:rFonts w:ascii="Arial" w:hAnsi="Arial" w:cs="Arial"/>
          <w:sz w:val="24"/>
          <w:szCs w:val="24"/>
        </w:rPr>
        <w:t>.</w:t>
      </w:r>
    </w:p>
    <w:p w14:paraId="7AA9916A" w14:textId="4B75B500" w:rsidR="006F4049" w:rsidRPr="00513230" w:rsidRDefault="007D1178" w:rsidP="006F4049">
      <w:pPr>
        <w:suppressAutoHyphens/>
        <w:autoSpaceDE w:val="0"/>
        <w:autoSpaceDN w:val="0"/>
        <w:adjustRightInd w:val="0"/>
        <w:spacing w:after="0" w:line="360" w:lineRule="auto"/>
        <w:jc w:val="both"/>
        <w:rPr>
          <w:rFonts w:ascii="Arial" w:hAnsi="Arial" w:cs="Arial"/>
          <w:sz w:val="24"/>
          <w:szCs w:val="24"/>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.5 Rejeitar todo e qualquer material ou serviço de má qualidade e em desconformidade com as especificações </w:t>
      </w:r>
      <w:r w:rsidR="00513230">
        <w:rPr>
          <w:rFonts w:ascii="Arial" w:hAnsi="Arial" w:cs="Arial"/>
          <w:sz w:val="24"/>
          <w:szCs w:val="24"/>
        </w:rPr>
        <w:t>do</w:t>
      </w:r>
      <w:r w:rsidR="00E8195B" w:rsidRPr="00513230">
        <w:rPr>
          <w:rFonts w:ascii="Arial" w:hAnsi="Arial" w:cs="Arial"/>
          <w:sz w:val="24"/>
          <w:szCs w:val="24"/>
        </w:rPr>
        <w:t xml:space="preserve"> Termo de Referência.</w:t>
      </w:r>
    </w:p>
    <w:p w14:paraId="563C7E1A" w14:textId="2AB730C8" w:rsidR="006F4049" w:rsidRPr="00513230" w:rsidRDefault="007D1178" w:rsidP="006F4049">
      <w:pPr>
        <w:suppressAutoHyphens/>
        <w:autoSpaceDE w:val="0"/>
        <w:autoSpaceDN w:val="0"/>
        <w:adjustRightInd w:val="0"/>
        <w:spacing w:after="0" w:line="360" w:lineRule="auto"/>
        <w:jc w:val="both"/>
        <w:rPr>
          <w:rFonts w:ascii="Arial" w:hAnsi="Arial" w:cs="Arial"/>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.6 </w:t>
      </w:r>
      <w:r w:rsidR="00E8195B" w:rsidRPr="00513230">
        <w:rPr>
          <w:rFonts w:ascii="Arial" w:hAnsi="Arial" w:cs="Arial"/>
          <w:color w:val="000000"/>
          <w:sz w:val="24"/>
          <w:szCs w:val="24"/>
        </w:rPr>
        <w:t xml:space="preserve">Exigir o cumprimento de todos os itens </w:t>
      </w:r>
      <w:r w:rsidR="00513230">
        <w:rPr>
          <w:rFonts w:ascii="Arial" w:hAnsi="Arial" w:cs="Arial"/>
          <w:color w:val="000000"/>
          <w:sz w:val="24"/>
          <w:szCs w:val="24"/>
        </w:rPr>
        <w:t>do</w:t>
      </w:r>
      <w:r w:rsidR="00E8195B" w:rsidRPr="00513230">
        <w:rPr>
          <w:rFonts w:ascii="Arial" w:hAnsi="Arial" w:cs="Arial"/>
          <w:color w:val="000000"/>
          <w:sz w:val="24"/>
          <w:szCs w:val="24"/>
        </w:rPr>
        <w:t xml:space="preserve"> Termo de Referência, segundo</w:t>
      </w:r>
      <w:r w:rsidR="00A31D59" w:rsidRPr="00513230">
        <w:rPr>
          <w:rFonts w:ascii="Arial" w:hAnsi="Arial" w:cs="Arial"/>
          <w:color w:val="000000"/>
          <w:sz w:val="24"/>
          <w:szCs w:val="24"/>
        </w:rPr>
        <w:t xml:space="preserve"> </w:t>
      </w:r>
      <w:r w:rsidR="00E8195B" w:rsidRPr="00513230">
        <w:rPr>
          <w:rFonts w:ascii="Arial" w:hAnsi="Arial" w:cs="Arial"/>
          <w:color w:val="000000"/>
          <w:sz w:val="24"/>
          <w:szCs w:val="24"/>
        </w:rPr>
        <w:t>suas especificações e prazos.</w:t>
      </w:r>
    </w:p>
    <w:p w14:paraId="69BE892E" w14:textId="460FB8AD"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.7 </w:t>
      </w:r>
      <w:r w:rsidR="00E8195B" w:rsidRPr="00513230">
        <w:rPr>
          <w:rFonts w:ascii="Arial" w:hAnsi="Arial" w:cs="Arial"/>
          <w:color w:val="000000"/>
          <w:sz w:val="24"/>
          <w:szCs w:val="24"/>
        </w:rPr>
        <w:t>A CESAMA</w:t>
      </w:r>
      <w:r w:rsidR="00E8195B" w:rsidRPr="00B22057">
        <w:rPr>
          <w:rFonts w:ascii="Arial" w:hAnsi="Arial" w:cs="Arial"/>
          <w:color w:val="000000"/>
          <w:sz w:val="24"/>
          <w:szCs w:val="24"/>
        </w:rPr>
        <w:t xml:space="preserve">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50D724BF" w:rsidR="006F4049" w:rsidRPr="00513230" w:rsidRDefault="007D1178" w:rsidP="006F4049">
      <w:pPr>
        <w:suppressAutoHyphens/>
        <w:autoSpaceDE w:val="0"/>
        <w:autoSpaceDN w:val="0"/>
        <w:adjustRightInd w:val="0"/>
        <w:spacing w:after="0" w:line="360" w:lineRule="auto"/>
        <w:jc w:val="both"/>
        <w:rPr>
          <w:rFonts w:ascii="Arial" w:hAnsi="Arial" w:cs="Arial"/>
          <w:color w:val="0070C0"/>
          <w:sz w:val="24"/>
          <w:szCs w:val="24"/>
        </w:rPr>
      </w:pPr>
      <w:r w:rsidRPr="00513230">
        <w:rPr>
          <w:rFonts w:ascii="Arial" w:hAnsi="Arial" w:cs="Arial"/>
          <w:color w:val="000000"/>
          <w:sz w:val="24"/>
          <w:szCs w:val="24"/>
        </w:rPr>
        <w:t>1</w:t>
      </w:r>
      <w:r w:rsidR="002A33FC" w:rsidRPr="00513230">
        <w:rPr>
          <w:rFonts w:ascii="Arial" w:hAnsi="Arial" w:cs="Arial"/>
          <w:color w:val="000000"/>
          <w:sz w:val="24"/>
          <w:szCs w:val="24"/>
        </w:rPr>
        <w:t>4</w:t>
      </w:r>
      <w:r w:rsidR="00E8195B" w:rsidRPr="00513230">
        <w:rPr>
          <w:rFonts w:ascii="Arial" w:hAnsi="Arial" w:cs="Arial"/>
          <w:color w:val="000000"/>
          <w:sz w:val="24"/>
          <w:szCs w:val="24"/>
        </w:rPr>
        <w:t>.8 Notificar</w:t>
      </w:r>
      <w:r w:rsidR="00E8195B" w:rsidRPr="0005325E">
        <w:rPr>
          <w:rFonts w:ascii="Arial" w:hAnsi="Arial" w:cs="Arial"/>
          <w:color w:val="000000"/>
          <w:sz w:val="24"/>
          <w:szCs w:val="24"/>
        </w:rPr>
        <w:t xml:space="preserve">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w:t>
      </w:r>
      <w:r w:rsidR="002A33FC">
        <w:rPr>
          <w:rFonts w:ascii="Arial" w:hAnsi="Arial" w:cs="Arial"/>
          <w:color w:val="000000"/>
          <w:sz w:val="24"/>
          <w:szCs w:val="24"/>
        </w:rPr>
        <w:t xml:space="preserve">, </w:t>
      </w:r>
      <w:r w:rsidR="002A33FC" w:rsidRPr="007B246D">
        <w:rPr>
          <w:rFonts w:ascii="Arial" w:hAnsi="Arial" w:cs="Arial"/>
          <w:sz w:val="24"/>
          <w:szCs w:val="24"/>
        </w:rPr>
        <w:t>no RILC e seus manuais.</w:t>
      </w:r>
    </w:p>
    <w:p w14:paraId="49969A81" w14:textId="07AA7698" w:rsidR="00E8195B"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color w:val="000000"/>
          <w:sz w:val="24"/>
          <w:szCs w:val="24"/>
        </w:rPr>
        <w:t>1</w:t>
      </w:r>
      <w:r w:rsidR="002A33FC" w:rsidRPr="00513230">
        <w:rPr>
          <w:rFonts w:ascii="Arial" w:hAnsi="Arial" w:cs="Arial"/>
          <w:color w:val="000000"/>
          <w:sz w:val="24"/>
          <w:szCs w:val="24"/>
        </w:rPr>
        <w:t>4</w:t>
      </w:r>
      <w:r w:rsidR="00E8195B" w:rsidRPr="00513230">
        <w:rPr>
          <w:rFonts w:ascii="Arial" w:hAnsi="Arial" w:cs="Arial"/>
          <w:color w:val="000000"/>
          <w:sz w:val="24"/>
          <w:szCs w:val="24"/>
        </w:rPr>
        <w:t>.9 Todas as requisições e notificações trocadas entre as partes devem ser</w:t>
      </w:r>
      <w:r w:rsidR="00E8195B" w:rsidRPr="0005325E">
        <w:rPr>
          <w:rFonts w:ascii="Arial" w:hAnsi="Arial" w:cs="Arial"/>
          <w:color w:val="000000"/>
          <w:sz w:val="24"/>
          <w:szCs w:val="24"/>
        </w:rPr>
        <w:t xml:space="preserve">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23932772"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2A33FC">
        <w:rPr>
          <w:rFonts w:ascii="Arial" w:hAnsi="Arial" w:cs="Arial"/>
          <w:b/>
          <w:color w:val="000000"/>
          <w:sz w:val="24"/>
          <w:szCs w:val="24"/>
        </w:rPr>
        <w:t>5</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2D43C257" w14:textId="4F32A788" w:rsidR="0070262B" w:rsidRDefault="007D1178" w:rsidP="006F4049">
      <w:pPr>
        <w:suppressAutoHyphens/>
        <w:spacing w:after="0" w:line="360" w:lineRule="auto"/>
        <w:jc w:val="both"/>
        <w:rPr>
          <w:rFonts w:ascii="Arial" w:hAnsi="Arial" w:cs="Arial"/>
          <w:sz w:val="24"/>
          <w:szCs w:val="24"/>
        </w:rPr>
      </w:pPr>
      <w:r w:rsidRPr="00513230">
        <w:rPr>
          <w:rFonts w:ascii="Arial" w:eastAsia="Arial Unicode MS" w:hAnsi="Arial" w:cs="Arial"/>
          <w:color w:val="000000"/>
          <w:sz w:val="24"/>
          <w:szCs w:val="24"/>
        </w:rPr>
        <w:t>1</w:t>
      </w:r>
      <w:r w:rsidR="00D50420" w:rsidRPr="00513230">
        <w:rPr>
          <w:rFonts w:ascii="Arial" w:eastAsia="Arial Unicode MS" w:hAnsi="Arial" w:cs="Arial"/>
          <w:color w:val="000000"/>
          <w:sz w:val="24"/>
          <w:szCs w:val="24"/>
        </w:rPr>
        <w:t>5</w:t>
      </w:r>
      <w:r w:rsidR="00A02FAB" w:rsidRPr="00513230">
        <w:rPr>
          <w:rFonts w:ascii="Arial" w:eastAsia="Arial Unicode MS" w:hAnsi="Arial" w:cs="Arial"/>
          <w:color w:val="000000"/>
          <w:sz w:val="24"/>
          <w:szCs w:val="24"/>
        </w:rPr>
        <w:t>.1 O</w:t>
      </w:r>
      <w:r w:rsidR="00A02FAB" w:rsidRPr="0047728C">
        <w:rPr>
          <w:rFonts w:ascii="Arial" w:eastAsia="Arial Unicode MS" w:hAnsi="Arial" w:cs="Arial"/>
          <w:color w:val="000000"/>
          <w:sz w:val="24"/>
          <w:szCs w:val="24"/>
        </w:rPr>
        <w:t xml:space="preserve">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7B246D">
        <w:rPr>
          <w:rFonts w:ascii="Arial" w:eastAsia="Arial Unicode MS" w:hAnsi="Arial" w:cs="Arial"/>
          <w:b/>
          <w:sz w:val="24"/>
          <w:szCs w:val="24"/>
        </w:rPr>
        <w:t>MENOR PREÇO UNITÁRIO REGISTRADO POR ITEM</w:t>
      </w:r>
      <w:r w:rsidR="00D152B0">
        <w:rPr>
          <w:rFonts w:ascii="Arial" w:eastAsia="Arial Unicode MS" w:hAnsi="Arial" w:cs="Arial"/>
          <w:color w:val="000000"/>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514F4E96" w14:textId="77777777" w:rsidR="0070262B" w:rsidRDefault="0070262B" w:rsidP="006F4049">
      <w:pPr>
        <w:suppressAutoHyphens/>
        <w:spacing w:after="0" w:line="360" w:lineRule="auto"/>
        <w:jc w:val="both"/>
        <w:rPr>
          <w:rFonts w:ascii="Arial" w:hAnsi="Arial" w:cs="Arial"/>
          <w:sz w:val="24"/>
          <w:szCs w:val="24"/>
        </w:rPr>
      </w:pPr>
    </w:p>
    <w:p w14:paraId="4C91A16B" w14:textId="77777777" w:rsidR="006F4049" w:rsidRPr="0047728C" w:rsidRDefault="006F4049" w:rsidP="006F4049">
      <w:pPr>
        <w:suppressAutoHyphens/>
        <w:spacing w:after="0" w:line="360" w:lineRule="auto"/>
        <w:jc w:val="both"/>
        <w:rPr>
          <w:rFonts w:ascii="Arial" w:eastAsia="Arial Unicode MS" w:hAnsi="Arial" w:cs="Arial"/>
          <w:sz w:val="24"/>
          <w:szCs w:val="24"/>
        </w:rPr>
      </w:pPr>
    </w:p>
    <w:p w14:paraId="01D09EFD" w14:textId="6551DEAD" w:rsidR="006F4049" w:rsidRPr="00437C24" w:rsidRDefault="007D1178" w:rsidP="006F4049">
      <w:pPr>
        <w:autoSpaceDE w:val="0"/>
        <w:autoSpaceDN w:val="0"/>
        <w:adjustRightInd w:val="0"/>
        <w:spacing w:after="0" w:line="360" w:lineRule="auto"/>
        <w:jc w:val="both"/>
        <w:rPr>
          <w:rFonts w:ascii="Arial" w:hAnsi="Arial" w:cs="Arial"/>
          <w:b/>
          <w:sz w:val="24"/>
          <w:szCs w:val="24"/>
          <w:lang w:eastAsia="ar-SA"/>
        </w:rPr>
      </w:pPr>
      <w:r w:rsidRPr="00513230">
        <w:rPr>
          <w:rFonts w:ascii="Arial" w:hAnsi="Arial" w:cs="Arial"/>
          <w:b/>
          <w:sz w:val="24"/>
          <w:szCs w:val="24"/>
          <w:lang w:eastAsia="ar-SA"/>
        </w:rPr>
        <w:t>1</w:t>
      </w:r>
      <w:r w:rsidR="00D50420" w:rsidRPr="00513230">
        <w:rPr>
          <w:rFonts w:ascii="Arial" w:hAnsi="Arial" w:cs="Arial"/>
          <w:b/>
          <w:sz w:val="24"/>
          <w:szCs w:val="24"/>
          <w:lang w:eastAsia="ar-SA"/>
        </w:rPr>
        <w:t>6</w:t>
      </w:r>
      <w:r w:rsidR="00A02FAB" w:rsidRPr="00513230">
        <w:rPr>
          <w:rFonts w:ascii="Arial" w:hAnsi="Arial" w:cs="Arial"/>
          <w:b/>
          <w:sz w:val="24"/>
          <w:szCs w:val="24"/>
          <w:lang w:eastAsia="ar-SA"/>
        </w:rPr>
        <w:t>. PENALIDADES</w:t>
      </w:r>
    </w:p>
    <w:p w14:paraId="3B6FFF44" w14:textId="625DC290"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13230">
        <w:rPr>
          <w:rFonts w:ascii="Arial" w:eastAsia="Arial Unicode MS" w:hAnsi="Arial" w:cs="Arial"/>
          <w:bCs/>
          <w:sz w:val="24"/>
          <w:szCs w:val="24"/>
        </w:rPr>
        <w:t>1</w:t>
      </w:r>
      <w:r w:rsidR="00D50420" w:rsidRPr="00513230">
        <w:rPr>
          <w:rFonts w:ascii="Arial" w:eastAsia="Arial Unicode MS" w:hAnsi="Arial" w:cs="Arial"/>
          <w:bCs/>
          <w:sz w:val="24"/>
          <w:szCs w:val="24"/>
        </w:rPr>
        <w:t>6</w:t>
      </w:r>
      <w:r w:rsidR="00EC1898" w:rsidRPr="00513230">
        <w:rPr>
          <w:rFonts w:ascii="Arial" w:eastAsia="Arial Unicode MS" w:hAnsi="Arial" w:cs="Arial"/>
          <w:bCs/>
          <w:sz w:val="24"/>
          <w:szCs w:val="24"/>
        </w:rPr>
        <w:t xml:space="preserve">.1. Pelo descumprimento de quaisquer cláusulas ou condições estabelecidas no </w:t>
      </w:r>
      <w:r w:rsidR="00D50420" w:rsidRPr="00513230">
        <w:rPr>
          <w:rFonts w:ascii="Arial" w:eastAsia="Arial Unicode MS" w:hAnsi="Arial" w:cs="Arial"/>
          <w:bCs/>
          <w:sz w:val="24"/>
          <w:szCs w:val="24"/>
        </w:rPr>
        <w:t>E</w:t>
      </w:r>
      <w:r w:rsidR="00EC1898" w:rsidRPr="00513230">
        <w:rPr>
          <w:rFonts w:ascii="Arial" w:eastAsia="Arial Unicode MS" w:hAnsi="Arial" w:cs="Arial"/>
          <w:bCs/>
          <w:sz w:val="24"/>
          <w:szCs w:val="24"/>
        </w:rPr>
        <w:t xml:space="preserve">dital e seus anexos, inclusive no </w:t>
      </w:r>
      <w:r w:rsidRPr="00513230">
        <w:rPr>
          <w:rFonts w:ascii="Arial" w:eastAsia="Arial Unicode MS" w:hAnsi="Arial" w:cs="Arial"/>
          <w:bCs/>
          <w:sz w:val="24"/>
          <w:szCs w:val="24"/>
        </w:rPr>
        <w:t>instrumento contratual</w:t>
      </w:r>
      <w:r w:rsidR="00EC1898" w:rsidRPr="00513230">
        <w:rPr>
          <w:rFonts w:ascii="Arial" w:eastAsia="Arial Unicode MS" w:hAnsi="Arial" w:cs="Arial"/>
          <w:bCs/>
          <w:sz w:val="24"/>
          <w:szCs w:val="24"/>
        </w:rPr>
        <w:t xml:space="preserve">, a Contratada ficará </w:t>
      </w:r>
      <w:r w:rsidR="00EC1898" w:rsidRPr="00AD3218">
        <w:rPr>
          <w:rFonts w:ascii="Arial" w:eastAsia="Arial Unicode MS" w:hAnsi="Arial" w:cs="Arial"/>
          <w:bCs/>
          <w:sz w:val="24"/>
          <w:szCs w:val="24"/>
        </w:rPr>
        <w:t xml:space="preserve">sujeita às penalidades previstas no RILC - Regulamento Interno de Licitações, </w:t>
      </w:r>
      <w:r w:rsidR="00EC1898" w:rsidRPr="00AD3218">
        <w:rPr>
          <w:rFonts w:ascii="Arial" w:eastAsia="Arial Unicode MS" w:hAnsi="Arial" w:cs="Arial"/>
          <w:bCs/>
          <w:sz w:val="24"/>
          <w:szCs w:val="24"/>
        </w:rPr>
        <w:lastRenderedPageBreak/>
        <w:t xml:space="preserve">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4540D4FD" w:rsidR="00EC1898" w:rsidRPr="004F0F06"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13230">
        <w:rPr>
          <w:rFonts w:ascii="Arial" w:hAnsi="Arial" w:cs="Arial"/>
          <w:sz w:val="24"/>
          <w:szCs w:val="24"/>
          <w:lang w:eastAsia="pt-BR"/>
        </w:rPr>
        <w:t>1</w:t>
      </w:r>
      <w:r w:rsidR="00D50420" w:rsidRPr="00513230">
        <w:rPr>
          <w:rFonts w:ascii="Arial" w:hAnsi="Arial" w:cs="Arial"/>
          <w:sz w:val="24"/>
          <w:szCs w:val="24"/>
          <w:lang w:eastAsia="pt-BR"/>
        </w:rPr>
        <w:t>6</w:t>
      </w:r>
      <w:r w:rsidR="00EC1898" w:rsidRPr="00513230">
        <w:rPr>
          <w:rFonts w:ascii="Arial" w:hAnsi="Arial" w:cs="Arial"/>
          <w:sz w:val="24"/>
          <w:szCs w:val="24"/>
          <w:lang w:eastAsia="pt-BR"/>
        </w:rPr>
        <w:t>.1.1 O atraso injustificado na prestação dos serviços sujeita a CONTRATADA</w:t>
      </w:r>
      <w:r w:rsidR="00EC1898" w:rsidRPr="00AD3218">
        <w:rPr>
          <w:rFonts w:ascii="Arial" w:hAnsi="Arial" w:cs="Arial"/>
          <w:sz w:val="24"/>
          <w:szCs w:val="24"/>
          <w:lang w:eastAsia="pt-BR"/>
        </w:rPr>
        <w:t xml:space="preserve"> ao pagamento de multa de </w:t>
      </w:r>
      <w:r w:rsidR="00EC1898" w:rsidRPr="004F0F06">
        <w:rPr>
          <w:rFonts w:ascii="Arial" w:hAnsi="Arial" w:cs="Arial"/>
          <w:sz w:val="24"/>
          <w:szCs w:val="24"/>
          <w:lang w:eastAsia="pt-BR"/>
        </w:rPr>
        <w:t xml:space="preserve">mora </w:t>
      </w:r>
      <w:r w:rsidR="00C54ED6" w:rsidRPr="00096DFD">
        <w:rPr>
          <w:rFonts w:ascii="Arial" w:hAnsi="Arial" w:cs="Arial"/>
          <w:b/>
          <w:bCs/>
          <w:sz w:val="24"/>
          <w:szCs w:val="24"/>
          <w:lang w:eastAsia="pt-BR"/>
        </w:rPr>
        <w:t>0,5</w:t>
      </w:r>
      <w:r w:rsidR="00AC1A23" w:rsidRPr="00096DFD">
        <w:rPr>
          <w:rFonts w:ascii="Arial" w:hAnsi="Arial" w:cs="Arial"/>
          <w:b/>
          <w:bCs/>
          <w:sz w:val="24"/>
          <w:szCs w:val="24"/>
          <w:lang w:eastAsia="pt-BR"/>
        </w:rPr>
        <w:t>%</w:t>
      </w:r>
      <w:r w:rsidR="00C54ED6" w:rsidRPr="00096DFD">
        <w:rPr>
          <w:rFonts w:ascii="Arial" w:hAnsi="Arial" w:cs="Arial"/>
          <w:b/>
          <w:bCs/>
          <w:sz w:val="24"/>
          <w:szCs w:val="24"/>
          <w:lang w:eastAsia="pt-BR"/>
        </w:rPr>
        <w:t xml:space="preserve"> (zero vírgula cinco por cento)</w:t>
      </w:r>
      <w:bookmarkStart w:id="1" w:name="_Hlk154660299"/>
      <w:r w:rsidR="00C54ED6" w:rsidRPr="004F0F06">
        <w:rPr>
          <w:rFonts w:ascii="Arial" w:hAnsi="Arial" w:cs="Arial"/>
          <w:sz w:val="24"/>
          <w:szCs w:val="24"/>
          <w:lang w:eastAsia="pt-BR"/>
        </w:rPr>
        <w:t xml:space="preserve">, </w:t>
      </w:r>
      <w:r w:rsidR="00C54ED6" w:rsidRPr="004F0F06">
        <w:rPr>
          <w:rFonts w:ascii="Arial" w:eastAsia="Arial" w:hAnsi="Arial" w:cs="Arial"/>
          <w:sz w:val="24"/>
        </w:rPr>
        <w:t xml:space="preserve">para cada dia de atraso, até o limite de </w:t>
      </w:r>
      <w:r w:rsidR="00C54ED6" w:rsidRPr="00096DFD">
        <w:rPr>
          <w:rFonts w:ascii="Arial" w:eastAsia="Arial" w:hAnsi="Arial" w:cs="Arial"/>
          <w:b/>
          <w:bCs/>
          <w:sz w:val="24"/>
        </w:rPr>
        <w:t>30% (trinta por cento)</w:t>
      </w:r>
      <w:bookmarkEnd w:id="1"/>
      <w:r w:rsidR="00EC1898" w:rsidRPr="004F0F06">
        <w:rPr>
          <w:rFonts w:ascii="Arial" w:hAnsi="Arial" w:cs="Arial"/>
          <w:sz w:val="24"/>
          <w:szCs w:val="24"/>
          <w:lang w:eastAsia="pt-BR"/>
        </w:rPr>
        <w:t xml:space="preserve">, sobre o valor global da </w:t>
      </w:r>
      <w:r w:rsidR="00971290" w:rsidRPr="004F0F06">
        <w:rPr>
          <w:rFonts w:ascii="Arial" w:hAnsi="Arial" w:cs="Arial"/>
          <w:sz w:val="24"/>
          <w:szCs w:val="24"/>
          <w:lang w:eastAsia="pt-BR"/>
        </w:rPr>
        <w:t>contratação</w:t>
      </w:r>
      <w:r w:rsidR="00EC1898" w:rsidRPr="004F0F06">
        <w:rPr>
          <w:rFonts w:ascii="Arial" w:hAnsi="Arial" w:cs="Arial"/>
          <w:sz w:val="24"/>
          <w:szCs w:val="24"/>
          <w:lang w:eastAsia="pt-BR"/>
        </w:rPr>
        <w:t>.</w:t>
      </w:r>
    </w:p>
    <w:p w14:paraId="7803A39E" w14:textId="7094A449" w:rsidR="00EC1898" w:rsidRPr="004F0F0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4F0F06">
        <w:rPr>
          <w:rFonts w:ascii="Arial" w:eastAsia="Arial Unicode MS" w:hAnsi="Arial" w:cs="Arial"/>
          <w:bCs/>
          <w:sz w:val="24"/>
          <w:szCs w:val="24"/>
        </w:rPr>
        <w:t>1</w:t>
      </w:r>
      <w:r w:rsidR="00D50420" w:rsidRPr="004F0F06">
        <w:rPr>
          <w:rFonts w:ascii="Arial" w:eastAsia="Arial Unicode MS" w:hAnsi="Arial" w:cs="Arial"/>
          <w:bCs/>
          <w:sz w:val="24"/>
          <w:szCs w:val="24"/>
        </w:rPr>
        <w:t>6</w:t>
      </w:r>
      <w:r w:rsidRPr="004F0F06">
        <w:rPr>
          <w:rFonts w:ascii="Arial" w:eastAsia="Arial Unicode MS" w:hAnsi="Arial" w:cs="Arial"/>
          <w:bCs/>
          <w:sz w:val="24"/>
          <w:szCs w:val="24"/>
        </w:rPr>
        <w:t>.2. Pela inexecução, total ou parcial d</w:t>
      </w:r>
      <w:r w:rsidR="00971290" w:rsidRPr="004F0F06">
        <w:rPr>
          <w:rFonts w:ascii="Arial" w:eastAsia="Arial Unicode MS" w:hAnsi="Arial" w:cs="Arial"/>
          <w:bCs/>
          <w:sz w:val="24"/>
          <w:szCs w:val="24"/>
        </w:rPr>
        <w:t>o instrumento contratual</w:t>
      </w:r>
      <w:r w:rsidRPr="004F0F06">
        <w:rPr>
          <w:rFonts w:ascii="Arial" w:eastAsia="Arial Unicode MS" w:hAnsi="Arial" w:cs="Arial"/>
          <w:bCs/>
          <w:sz w:val="24"/>
          <w:szCs w:val="24"/>
        </w:rPr>
        <w:t xml:space="preserve">, a CESAMA poderá aplicar à CONTRATADA isoladamente ou cumulativamente: </w:t>
      </w:r>
    </w:p>
    <w:p w14:paraId="3EA8E1AE" w14:textId="77777777" w:rsidR="00EC1898" w:rsidRPr="004F0F0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4F0F06">
        <w:rPr>
          <w:rFonts w:ascii="Arial" w:eastAsia="Arial Unicode MS" w:hAnsi="Arial" w:cs="Arial"/>
          <w:bCs/>
          <w:sz w:val="24"/>
          <w:szCs w:val="24"/>
        </w:rPr>
        <w:t>a) advertência;</w:t>
      </w:r>
    </w:p>
    <w:p w14:paraId="6FE69EA9" w14:textId="7E0721BE"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4F0F06">
        <w:rPr>
          <w:rFonts w:ascii="Arial" w:eastAsia="Arial Unicode MS" w:hAnsi="Arial" w:cs="Arial"/>
          <w:bCs/>
          <w:sz w:val="24"/>
          <w:szCs w:val="24"/>
        </w:rPr>
        <w:t xml:space="preserve">b) multa meramente moratória, como previsto no </w:t>
      </w:r>
      <w:r w:rsidRPr="007B246D">
        <w:rPr>
          <w:rFonts w:ascii="Arial" w:eastAsia="Arial Unicode MS" w:hAnsi="Arial" w:cs="Arial"/>
          <w:b/>
          <w:bCs/>
          <w:sz w:val="24"/>
          <w:szCs w:val="24"/>
        </w:rPr>
        <w:t>item 1</w:t>
      </w:r>
      <w:r w:rsidR="00D50420" w:rsidRPr="007B246D">
        <w:rPr>
          <w:rFonts w:ascii="Arial" w:eastAsia="Arial Unicode MS" w:hAnsi="Arial" w:cs="Arial"/>
          <w:b/>
          <w:bCs/>
          <w:sz w:val="24"/>
          <w:szCs w:val="24"/>
        </w:rPr>
        <w:t>6</w:t>
      </w:r>
      <w:r w:rsidRPr="007B246D">
        <w:rPr>
          <w:rFonts w:ascii="Arial" w:eastAsia="Arial Unicode MS" w:hAnsi="Arial" w:cs="Arial"/>
          <w:b/>
          <w:bCs/>
          <w:sz w:val="24"/>
          <w:szCs w:val="24"/>
        </w:rPr>
        <w:t>.1.1</w:t>
      </w:r>
      <w:r w:rsidRPr="007B246D">
        <w:rPr>
          <w:rFonts w:ascii="Arial" w:eastAsia="Arial Unicode MS" w:hAnsi="Arial" w:cs="Arial"/>
          <w:bCs/>
          <w:sz w:val="24"/>
          <w:szCs w:val="24"/>
        </w:rPr>
        <w:t xml:space="preserve"> </w:t>
      </w:r>
      <w:r w:rsidRPr="004F0F06">
        <w:rPr>
          <w:rFonts w:ascii="Arial" w:eastAsia="Arial Unicode MS" w:hAnsi="Arial" w:cs="Arial"/>
          <w:bCs/>
          <w:sz w:val="24"/>
          <w:szCs w:val="24"/>
        </w:rPr>
        <w:t xml:space="preserve">ou multa-penalidade de até 3% (três por cento) sobre </w:t>
      </w:r>
      <w:r w:rsidRPr="00AD3218">
        <w:rPr>
          <w:rFonts w:ascii="Arial" w:eastAsia="Arial Unicode MS" w:hAnsi="Arial" w:cs="Arial"/>
          <w:bCs/>
          <w:sz w:val="24"/>
          <w:szCs w:val="24"/>
        </w:rPr>
        <w:t>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7D619A0C"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47192464" w:rsidR="0094225E" w:rsidRDefault="007D1178" w:rsidP="00750C26">
      <w:pPr>
        <w:autoSpaceDE w:val="0"/>
        <w:autoSpaceDN w:val="0"/>
        <w:adjustRightInd w:val="0"/>
        <w:spacing w:after="0" w:line="360" w:lineRule="auto"/>
        <w:jc w:val="both"/>
        <w:rPr>
          <w:rFonts w:ascii="Arial" w:hAnsi="Arial" w:cs="Arial"/>
          <w:b/>
          <w:sz w:val="24"/>
          <w:szCs w:val="24"/>
        </w:rPr>
      </w:pPr>
      <w:r w:rsidRPr="00513230">
        <w:rPr>
          <w:rFonts w:ascii="Arial" w:hAnsi="Arial" w:cs="Arial"/>
          <w:b/>
          <w:sz w:val="24"/>
          <w:szCs w:val="24"/>
        </w:rPr>
        <w:t>1</w:t>
      </w:r>
      <w:r w:rsidR="002A78C7">
        <w:rPr>
          <w:rFonts w:ascii="Arial" w:hAnsi="Arial" w:cs="Arial"/>
          <w:b/>
          <w:sz w:val="24"/>
          <w:szCs w:val="24"/>
        </w:rPr>
        <w:t>7</w:t>
      </w:r>
      <w:r w:rsidR="0094225E" w:rsidRPr="00513230">
        <w:rPr>
          <w:rFonts w:ascii="Arial" w:hAnsi="Arial" w:cs="Arial"/>
          <w:b/>
          <w:sz w:val="24"/>
          <w:szCs w:val="24"/>
        </w:rPr>
        <w:t>. DISPOSIÇÕES</w:t>
      </w:r>
      <w:r w:rsidR="0094225E" w:rsidRPr="00A17582">
        <w:rPr>
          <w:rFonts w:ascii="Arial" w:hAnsi="Arial" w:cs="Arial"/>
          <w:b/>
          <w:sz w:val="24"/>
          <w:szCs w:val="24"/>
        </w:rPr>
        <w:t xml:space="preserve"> GERAIS</w:t>
      </w:r>
    </w:p>
    <w:p w14:paraId="5C9CAEA2"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558456F0" w:rsidR="0094225E" w:rsidRPr="00513230" w:rsidRDefault="007D1178" w:rsidP="00750C26">
      <w:pPr>
        <w:suppressAutoHyphens/>
        <w:spacing w:after="0" w:line="360" w:lineRule="auto"/>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00366C4E" w:rsidRPr="00513230">
        <w:rPr>
          <w:rFonts w:ascii="Arial" w:hAnsi="Arial" w:cs="Arial"/>
          <w:bCs/>
          <w:sz w:val="24"/>
          <w:szCs w:val="24"/>
        </w:rPr>
        <w:t xml:space="preserve">.1 </w:t>
      </w:r>
      <w:r w:rsidR="003750DA" w:rsidRPr="00513230">
        <w:rPr>
          <w:rFonts w:ascii="Arial" w:hAnsi="Arial" w:cs="Arial"/>
          <w:bCs/>
          <w:sz w:val="24"/>
          <w:szCs w:val="24"/>
        </w:rPr>
        <w:t xml:space="preserve">As possíveis e eventuais aquisições </w:t>
      </w:r>
      <w:r w:rsidR="0094225E" w:rsidRPr="00513230">
        <w:rPr>
          <w:rFonts w:ascii="Arial" w:hAnsi="Arial" w:cs="Arial"/>
          <w:bCs/>
          <w:sz w:val="24"/>
          <w:szCs w:val="24"/>
        </w:rPr>
        <w:t>não estabelece</w:t>
      </w:r>
      <w:r w:rsidR="003750DA" w:rsidRPr="00513230">
        <w:rPr>
          <w:rFonts w:ascii="Arial" w:hAnsi="Arial" w:cs="Arial"/>
          <w:bCs/>
          <w:sz w:val="24"/>
          <w:szCs w:val="24"/>
        </w:rPr>
        <w:t>m</w:t>
      </w:r>
      <w:r w:rsidR="0094225E" w:rsidRPr="00513230">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3D942CF3" w:rsidR="0094225E" w:rsidRPr="00A17582"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00366C4E" w:rsidRPr="00513230">
        <w:rPr>
          <w:rFonts w:ascii="Arial" w:hAnsi="Arial" w:cs="Arial"/>
          <w:bCs/>
          <w:sz w:val="24"/>
          <w:szCs w:val="24"/>
        </w:rPr>
        <w:t xml:space="preserve">.2 </w:t>
      </w:r>
      <w:r w:rsidR="0094225E" w:rsidRPr="00513230">
        <w:rPr>
          <w:rFonts w:ascii="Arial" w:hAnsi="Arial" w:cs="Arial"/>
          <w:bCs/>
          <w:sz w:val="24"/>
          <w:szCs w:val="24"/>
        </w:rPr>
        <w:t>A</w:t>
      </w:r>
      <w:r w:rsidR="0094225E" w:rsidRPr="00A17582">
        <w:rPr>
          <w:rFonts w:ascii="Arial" w:hAnsi="Arial" w:cs="Arial"/>
          <w:bCs/>
          <w:sz w:val="24"/>
          <w:szCs w:val="24"/>
        </w:rPr>
        <w:t xml:space="preserve">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34F148A"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lastRenderedPageBreak/>
        <w:t>1</w:t>
      </w:r>
      <w:r w:rsidR="002A78C7">
        <w:rPr>
          <w:rFonts w:ascii="Arial" w:hAnsi="Arial" w:cs="Arial"/>
          <w:bCs/>
          <w:sz w:val="24"/>
          <w:szCs w:val="24"/>
        </w:rPr>
        <w:t>7</w:t>
      </w:r>
      <w:r w:rsidR="00366C4E" w:rsidRPr="00513230">
        <w:rPr>
          <w:rFonts w:ascii="Arial" w:hAnsi="Arial" w:cs="Arial"/>
          <w:bCs/>
          <w:sz w:val="24"/>
          <w:szCs w:val="24"/>
        </w:rPr>
        <w:t xml:space="preserve">.3 </w:t>
      </w:r>
      <w:r w:rsidR="0094225E" w:rsidRPr="00513230">
        <w:rPr>
          <w:rFonts w:ascii="Arial" w:hAnsi="Arial" w:cs="Arial"/>
          <w:bCs/>
          <w:sz w:val="24"/>
          <w:szCs w:val="24"/>
        </w:rPr>
        <w:t>A C</w:t>
      </w:r>
      <w:r w:rsidR="0094225E" w:rsidRPr="00A17582">
        <w:rPr>
          <w:rFonts w:ascii="Arial" w:hAnsi="Arial" w:cs="Arial"/>
          <w:bCs/>
          <w:sz w:val="24"/>
          <w:szCs w:val="24"/>
        </w:rPr>
        <w:t>ESAMA reserva para si o direito de não aceitar nem receber qualquer produto</w:t>
      </w:r>
      <w:r w:rsidR="003079F3">
        <w:rPr>
          <w:rFonts w:ascii="Arial" w:hAnsi="Arial" w:cs="Arial"/>
          <w:bCs/>
          <w:sz w:val="24"/>
          <w:szCs w:val="24"/>
        </w:rPr>
        <w:t xml:space="preserve"> </w:t>
      </w:r>
      <w:r w:rsidR="0094225E" w:rsidRPr="00A17582">
        <w:rPr>
          <w:rFonts w:ascii="Arial" w:hAnsi="Arial" w:cs="Arial"/>
          <w:bCs/>
          <w:sz w:val="24"/>
          <w:szCs w:val="24"/>
        </w:rPr>
        <w:t xml:space="preserve">em desacordo com o previsto neste Termo de Referência, ou em desconformidade com as normas legais ou técnicas pertinentes ao seu objeto, podendo rescindir a contratação nos termos do previsto </w:t>
      </w:r>
      <w:r w:rsidR="0094225E" w:rsidRPr="007B246D">
        <w:rPr>
          <w:rFonts w:ascii="Arial" w:hAnsi="Arial" w:cs="Arial"/>
          <w:bCs/>
          <w:sz w:val="24"/>
          <w:szCs w:val="24"/>
        </w:rPr>
        <w:t>no</w:t>
      </w:r>
      <w:r w:rsidR="003079F3" w:rsidRPr="007B246D">
        <w:rPr>
          <w:rFonts w:ascii="Arial" w:hAnsi="Arial" w:cs="Arial"/>
          <w:bCs/>
          <w:sz w:val="24"/>
          <w:szCs w:val="24"/>
        </w:rPr>
        <w:t xml:space="preserve"> </w:t>
      </w:r>
      <w:r w:rsidR="00D65B68" w:rsidRPr="007B246D">
        <w:rPr>
          <w:rFonts w:ascii="Arial" w:hAnsi="Arial" w:cs="Arial"/>
          <w:sz w:val="24"/>
          <w:szCs w:val="24"/>
        </w:rPr>
        <w:t>Manual de Convênios e Contratos</w:t>
      </w:r>
      <w:r w:rsidR="007D10E1" w:rsidRPr="007B246D">
        <w:rPr>
          <w:rFonts w:ascii="Arial" w:hAnsi="Arial" w:cs="Arial"/>
          <w:sz w:val="24"/>
          <w:szCs w:val="24"/>
        </w:rPr>
        <w:t xml:space="preserve">, </w:t>
      </w:r>
      <w:r w:rsidR="0094225E" w:rsidRPr="007B246D">
        <w:rPr>
          <w:rFonts w:ascii="Arial" w:hAnsi="Arial" w:cs="Arial"/>
          <w:bCs/>
          <w:sz w:val="24"/>
          <w:szCs w:val="24"/>
        </w:rPr>
        <w:t>do R</w:t>
      </w:r>
      <w:r w:rsidR="00473A61" w:rsidRPr="007B246D">
        <w:rPr>
          <w:rFonts w:ascii="Arial" w:hAnsi="Arial" w:cs="Arial"/>
          <w:bCs/>
          <w:sz w:val="24"/>
          <w:szCs w:val="24"/>
        </w:rPr>
        <w:t xml:space="preserve">egulamento Interno de Licitações, Contratos e </w:t>
      </w:r>
      <w:r w:rsidR="00473A61">
        <w:rPr>
          <w:rFonts w:ascii="Arial" w:hAnsi="Arial" w:cs="Arial"/>
          <w:bCs/>
          <w:sz w:val="24"/>
          <w:szCs w:val="24"/>
        </w:rPr>
        <w:t xml:space="preserve">Convênios da </w:t>
      </w:r>
      <w:proofErr w:type="spellStart"/>
      <w:r w:rsidR="00473A61">
        <w:rPr>
          <w:rFonts w:ascii="Arial" w:hAnsi="Arial" w:cs="Arial"/>
          <w:bCs/>
          <w:sz w:val="24"/>
          <w:szCs w:val="24"/>
        </w:rPr>
        <w:t>Cesama</w:t>
      </w:r>
      <w:proofErr w:type="spellEnd"/>
      <w:r w:rsidR="00473A61">
        <w:rPr>
          <w:rFonts w:ascii="Arial" w:hAnsi="Arial" w:cs="Arial"/>
          <w:bCs/>
          <w:sz w:val="24"/>
          <w:szCs w:val="24"/>
        </w:rPr>
        <w:t xml:space="preserve">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1FCE8245"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00366C4E" w:rsidRPr="00513230">
        <w:rPr>
          <w:rFonts w:ascii="Arial" w:hAnsi="Arial" w:cs="Arial"/>
          <w:bCs/>
          <w:sz w:val="24"/>
          <w:szCs w:val="24"/>
        </w:rPr>
        <w:t xml:space="preserve">.4 </w:t>
      </w:r>
      <w:r w:rsidR="0094225E" w:rsidRPr="00513230">
        <w:rPr>
          <w:rFonts w:ascii="Arial" w:hAnsi="Arial" w:cs="Arial"/>
          <w:bCs/>
          <w:sz w:val="24"/>
          <w:szCs w:val="24"/>
        </w:rPr>
        <w:t>Qualquer tolerância por parte da CESAMA, no que tange ao cumprimento</w:t>
      </w:r>
      <w:r w:rsidR="0094225E" w:rsidRPr="00A17582">
        <w:rPr>
          <w:rFonts w:ascii="Arial" w:hAnsi="Arial" w:cs="Arial"/>
          <w:bCs/>
          <w:sz w:val="24"/>
          <w:szCs w:val="24"/>
        </w:rPr>
        <w:t xml:space="preserve">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4F0E2CA5"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00366C4E" w:rsidRPr="00513230">
        <w:rPr>
          <w:rFonts w:ascii="Arial" w:hAnsi="Arial" w:cs="Arial"/>
          <w:bCs/>
          <w:sz w:val="24"/>
          <w:szCs w:val="24"/>
        </w:rPr>
        <w:t xml:space="preserve">.5 </w:t>
      </w:r>
      <w:r w:rsidR="0094225E" w:rsidRPr="00513230">
        <w:rPr>
          <w:rFonts w:ascii="Arial" w:hAnsi="Arial" w:cs="Arial"/>
          <w:bCs/>
          <w:sz w:val="24"/>
          <w:szCs w:val="24"/>
        </w:rPr>
        <w:t>A Contratada, por si, seus agentes, prepostos, empregados ou quaisquer</w:t>
      </w:r>
      <w:r w:rsidR="0094225E" w:rsidRPr="00A17582">
        <w:rPr>
          <w:rFonts w:ascii="Arial" w:hAnsi="Arial" w:cs="Arial"/>
          <w:bCs/>
          <w:sz w:val="24"/>
          <w:szCs w:val="24"/>
        </w:rPr>
        <w:t xml:space="preserve">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694271B0"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00366C4E" w:rsidRPr="00513230">
        <w:rPr>
          <w:rFonts w:ascii="Arial" w:hAnsi="Arial" w:cs="Arial"/>
          <w:bCs/>
          <w:sz w:val="24"/>
          <w:szCs w:val="24"/>
        </w:rPr>
        <w:t xml:space="preserve">.6 </w:t>
      </w:r>
      <w:r w:rsidR="0094225E" w:rsidRPr="00513230">
        <w:rPr>
          <w:rFonts w:ascii="Arial" w:hAnsi="Arial" w:cs="Arial"/>
          <w:bCs/>
          <w:sz w:val="24"/>
          <w:szCs w:val="24"/>
        </w:rPr>
        <w:t>A Contratada guardará e fará com que seu pessoal guarde sigilo sobre</w:t>
      </w:r>
      <w:r w:rsidR="0094225E" w:rsidRPr="00A17582">
        <w:rPr>
          <w:rFonts w:ascii="Arial" w:hAnsi="Arial" w:cs="Arial"/>
          <w:bCs/>
          <w:sz w:val="24"/>
          <w:szCs w:val="24"/>
        </w:rPr>
        <w:t xml:space="preserve"> dados, informações ou documentos fornecidos pela CESAMA ou obtidos em razão da execução do objeto contratual, sendo vedadas todas ou quaisquer reproduções dos mesmos, durante a vigência do ajuste e mesmo após o seu término.</w:t>
      </w:r>
    </w:p>
    <w:p w14:paraId="1DEBBC7E" w14:textId="4E4F7CC1"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00366C4E" w:rsidRPr="00513230">
        <w:rPr>
          <w:rFonts w:ascii="Arial" w:hAnsi="Arial" w:cs="Arial"/>
          <w:bCs/>
          <w:sz w:val="24"/>
          <w:szCs w:val="24"/>
        </w:rPr>
        <w:t xml:space="preserve">.7 </w:t>
      </w:r>
      <w:r w:rsidR="0094225E" w:rsidRPr="00513230">
        <w:rPr>
          <w:rFonts w:ascii="Arial" w:hAnsi="Arial" w:cs="Arial"/>
          <w:bCs/>
          <w:sz w:val="24"/>
          <w:szCs w:val="24"/>
        </w:rPr>
        <w:t>Todas as informações, resultados, relatórios e quaisquer outros</w:t>
      </w:r>
      <w:r w:rsidR="0094225E" w:rsidRPr="00A17582">
        <w:rPr>
          <w:rFonts w:ascii="Arial" w:hAnsi="Arial" w:cs="Arial"/>
          <w:bCs/>
          <w:sz w:val="24"/>
          <w:szCs w:val="24"/>
        </w:rPr>
        <w:t xml:space="preserve">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7AAEEBC" w14:textId="5DB276BD" w:rsidR="00114CC7"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lastRenderedPageBreak/>
        <w:t>1</w:t>
      </w:r>
      <w:r w:rsidR="002A78C7">
        <w:rPr>
          <w:rFonts w:ascii="Arial" w:hAnsi="Arial" w:cs="Arial"/>
          <w:bCs/>
          <w:sz w:val="24"/>
          <w:szCs w:val="24"/>
        </w:rPr>
        <w:t>7</w:t>
      </w:r>
      <w:r w:rsidR="00366C4E" w:rsidRPr="00513230">
        <w:rPr>
          <w:rFonts w:ascii="Arial" w:hAnsi="Arial" w:cs="Arial"/>
          <w:bCs/>
          <w:sz w:val="24"/>
          <w:szCs w:val="24"/>
        </w:rPr>
        <w:t xml:space="preserve">.8 </w:t>
      </w:r>
      <w:r w:rsidR="0094225E" w:rsidRPr="00513230">
        <w:rPr>
          <w:rFonts w:ascii="Arial" w:hAnsi="Arial" w:cs="Arial"/>
          <w:bCs/>
          <w:sz w:val="24"/>
          <w:szCs w:val="24"/>
        </w:rPr>
        <w:t xml:space="preserve">A contratação será formalizada mediante </w:t>
      </w:r>
      <w:r w:rsidR="00C7132F" w:rsidRPr="00513230">
        <w:rPr>
          <w:rFonts w:ascii="Arial" w:hAnsi="Arial" w:cs="Arial"/>
          <w:bCs/>
          <w:sz w:val="24"/>
          <w:szCs w:val="24"/>
        </w:rPr>
        <w:t xml:space="preserve">emissão de </w:t>
      </w:r>
      <w:r w:rsidR="00732A97" w:rsidRPr="00513230">
        <w:rPr>
          <w:rFonts w:ascii="Arial" w:hAnsi="Arial" w:cs="Arial"/>
          <w:bCs/>
          <w:sz w:val="24"/>
          <w:szCs w:val="24"/>
        </w:rPr>
        <w:t>Ordem de Compra</w:t>
      </w:r>
      <w:r w:rsidR="00732A97">
        <w:rPr>
          <w:rFonts w:ascii="Arial" w:hAnsi="Arial" w:cs="Arial"/>
          <w:bCs/>
          <w:sz w:val="24"/>
          <w:szCs w:val="24"/>
        </w:rPr>
        <w:t xml:space="preserve">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752C7BE3" w:rsidR="00E67984" w:rsidRPr="00513230" w:rsidRDefault="007D1178" w:rsidP="00E67984">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Pr="00513230">
        <w:rPr>
          <w:rFonts w:ascii="Arial" w:hAnsi="Arial" w:cs="Arial"/>
          <w:bCs/>
          <w:sz w:val="24"/>
          <w:szCs w:val="24"/>
        </w:rPr>
        <w:t>.9 Aplica-se a</w:t>
      </w:r>
      <w:r w:rsidR="00E67984" w:rsidRPr="00513230">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12A82C32" w:rsidR="00DD50F6" w:rsidRPr="00513230" w:rsidRDefault="00DD50F6" w:rsidP="00DD50F6">
      <w:pPr>
        <w:spacing w:before="120" w:line="360" w:lineRule="auto"/>
        <w:jc w:val="both"/>
        <w:rPr>
          <w:rFonts w:ascii="Arial" w:hAnsi="Arial" w:cs="Arial"/>
          <w:sz w:val="24"/>
          <w:szCs w:val="24"/>
        </w:rPr>
      </w:pPr>
      <w:r w:rsidRPr="00513230">
        <w:rPr>
          <w:rFonts w:ascii="Arial" w:hAnsi="Arial" w:cs="Arial"/>
          <w:sz w:val="24"/>
          <w:szCs w:val="24"/>
        </w:rPr>
        <w:t>1</w:t>
      </w:r>
      <w:r w:rsidR="002A78C7">
        <w:rPr>
          <w:rFonts w:ascii="Arial" w:hAnsi="Arial" w:cs="Arial"/>
          <w:sz w:val="24"/>
          <w:szCs w:val="24"/>
        </w:rPr>
        <w:t>7</w:t>
      </w:r>
      <w:r w:rsidRPr="00513230">
        <w:rPr>
          <w:rFonts w:ascii="Arial" w:hAnsi="Arial" w:cs="Arial"/>
          <w:sz w:val="24"/>
          <w:szCs w:val="24"/>
        </w:rPr>
        <w:t>.1</w:t>
      </w:r>
      <w:r w:rsidR="00A026FB" w:rsidRPr="00513230">
        <w:rPr>
          <w:rFonts w:ascii="Arial" w:hAnsi="Arial" w:cs="Arial"/>
          <w:sz w:val="24"/>
          <w:szCs w:val="24"/>
        </w:rPr>
        <w:t>0</w:t>
      </w:r>
      <w:r w:rsidRPr="00513230">
        <w:rPr>
          <w:rFonts w:ascii="Arial" w:hAnsi="Arial" w:cs="Arial"/>
          <w:sz w:val="24"/>
          <w:szCs w:val="24"/>
        </w:rPr>
        <w:t>. Toda e qualquer atividade de tratamento de dados deve atender às finalidades e limites previstos na contratação e estar em conformidade com a legislação aplicável, principalmente, mas não se limitando à Lei 13.709/18 ("Lei Geral de Proteção de Dados" ou "LGPD")</w:t>
      </w:r>
      <w:r w:rsidR="00096DFD">
        <w:rPr>
          <w:rFonts w:ascii="Arial" w:hAnsi="Arial" w:cs="Arial"/>
          <w:sz w:val="24"/>
          <w:szCs w:val="24"/>
        </w:rPr>
        <w:t xml:space="preserve"> </w:t>
      </w:r>
      <w:r w:rsidR="00096DFD" w:rsidRPr="007B246D">
        <w:rPr>
          <w:rFonts w:ascii="Arial" w:hAnsi="Arial" w:cs="Arial"/>
          <w:sz w:val="24"/>
          <w:szCs w:val="24"/>
        </w:rPr>
        <w:t>e ao artigo 32-A do RILC</w:t>
      </w:r>
      <w:r w:rsidRPr="007B246D">
        <w:rPr>
          <w:rFonts w:ascii="Arial" w:hAnsi="Arial" w:cs="Arial"/>
          <w:sz w:val="24"/>
          <w:szCs w:val="24"/>
        </w:rPr>
        <w:t>.</w:t>
      </w:r>
    </w:p>
    <w:p w14:paraId="611E1604" w14:textId="16F973B4" w:rsidR="0094225E"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2A78C7">
        <w:rPr>
          <w:rFonts w:ascii="Arial" w:hAnsi="Arial" w:cs="Arial"/>
          <w:bCs/>
          <w:sz w:val="24"/>
          <w:szCs w:val="24"/>
        </w:rPr>
        <w:t>7</w:t>
      </w:r>
      <w:r w:rsidR="00366C4E" w:rsidRPr="00513230">
        <w:rPr>
          <w:rFonts w:ascii="Arial" w:hAnsi="Arial" w:cs="Arial"/>
          <w:bCs/>
          <w:sz w:val="24"/>
          <w:szCs w:val="24"/>
        </w:rPr>
        <w:t>.</w:t>
      </w:r>
      <w:r w:rsidR="00E67984" w:rsidRPr="00513230">
        <w:rPr>
          <w:rFonts w:ascii="Arial" w:hAnsi="Arial" w:cs="Arial"/>
          <w:bCs/>
          <w:sz w:val="24"/>
          <w:szCs w:val="24"/>
        </w:rPr>
        <w:t>1</w:t>
      </w:r>
      <w:r w:rsidR="00A026FB" w:rsidRPr="00513230">
        <w:rPr>
          <w:rFonts w:ascii="Arial" w:hAnsi="Arial" w:cs="Arial"/>
          <w:bCs/>
          <w:sz w:val="24"/>
          <w:szCs w:val="24"/>
        </w:rPr>
        <w:t xml:space="preserve">1 </w:t>
      </w:r>
      <w:r w:rsidR="0094225E" w:rsidRPr="00513230">
        <w:rPr>
          <w:rFonts w:ascii="Arial" w:hAnsi="Arial" w:cs="Arial"/>
          <w:bCs/>
          <w:sz w:val="24"/>
          <w:szCs w:val="24"/>
        </w:rPr>
        <w:t>A CESAMA</w:t>
      </w:r>
      <w:r w:rsidR="0094225E" w:rsidRPr="00581304">
        <w:rPr>
          <w:rFonts w:ascii="Arial" w:hAnsi="Arial" w:cs="Arial"/>
          <w:bCs/>
          <w:sz w:val="24"/>
          <w:szCs w:val="24"/>
        </w:rPr>
        <w:t>,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5A3F92B5" w14:textId="77777777" w:rsidR="0094225E" w:rsidRPr="00C31F7A" w:rsidRDefault="0094225E" w:rsidP="00897047">
      <w:pPr>
        <w:spacing w:before="120"/>
        <w:ind w:left="2268"/>
        <w:jc w:val="both"/>
        <w:rPr>
          <w:rFonts w:ascii="Arial" w:hAnsi="Arial" w:cs="Arial"/>
          <w:bCs/>
          <w:sz w:val="20"/>
          <w:szCs w:val="20"/>
        </w:rPr>
      </w:pPr>
      <w:r w:rsidRPr="00C31F7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31F7A">
        <w:rPr>
          <w:rFonts w:ascii="Arial" w:hAnsi="Arial" w:cs="Arial"/>
          <w:bCs/>
          <w:sz w:val="20"/>
          <w:szCs w:val="20"/>
        </w:rPr>
        <w:t>.</w:t>
      </w:r>
    </w:p>
    <w:p w14:paraId="720EBD0B" w14:textId="77777777" w:rsidR="00BE12A4" w:rsidRDefault="00BE12A4" w:rsidP="0094225E">
      <w:pPr>
        <w:spacing w:before="120"/>
        <w:ind w:left="2268"/>
        <w:rPr>
          <w:rFonts w:ascii="Arial" w:hAnsi="Arial" w:cs="Arial"/>
          <w:bCs/>
          <w:sz w:val="24"/>
          <w:szCs w:val="24"/>
        </w:rPr>
      </w:pPr>
    </w:p>
    <w:p w14:paraId="68E845CF" w14:textId="77777777" w:rsidR="00BE12A4" w:rsidRDefault="00BE12A4" w:rsidP="00BE12A4">
      <w:pPr>
        <w:jc w:val="center"/>
        <w:rPr>
          <w:rFonts w:cs="Arial"/>
          <w:b/>
          <w:i/>
          <w:color w:val="000000"/>
        </w:rPr>
      </w:pPr>
      <w:r>
        <w:rPr>
          <w:rFonts w:cs="Arial"/>
          <w:b/>
          <w:i/>
          <w:color w:val="000000"/>
        </w:rPr>
        <w:t>ASSINADO NO ORIGINAL</w:t>
      </w:r>
    </w:p>
    <w:p w14:paraId="24EA5B00" w14:textId="3A775412" w:rsidR="000160E9" w:rsidRDefault="007B246D" w:rsidP="000160E9">
      <w:pPr>
        <w:jc w:val="center"/>
        <w:rPr>
          <w:rFonts w:ascii="Arial" w:eastAsia="Arial" w:hAnsi="Arial" w:cs="Arial"/>
          <w:sz w:val="24"/>
        </w:rPr>
      </w:pPr>
      <w:r>
        <w:rPr>
          <w:rFonts w:cs="Calibri"/>
          <w:sz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De Suprimentos</w:t>
      </w:r>
    </w:p>
    <w:p w14:paraId="4DB1C480" w14:textId="77777777" w:rsidR="000160E9" w:rsidRDefault="000160E9" w:rsidP="000160E9">
      <w:pPr>
        <w:spacing w:before="120"/>
        <w:ind w:left="2268"/>
        <w:rPr>
          <w:rFonts w:ascii="Arial" w:hAnsi="Arial" w:cs="Arial"/>
          <w:bCs/>
          <w:sz w:val="24"/>
          <w:szCs w:val="24"/>
        </w:rPr>
      </w:pPr>
    </w:p>
    <w:p w14:paraId="37CC3080" w14:textId="0DA7AD84" w:rsidR="00295378" w:rsidRDefault="00295378" w:rsidP="000160E9">
      <w:pPr>
        <w:jc w:val="center"/>
        <w:rPr>
          <w:rFonts w:ascii="Arial" w:hAnsi="Arial" w:cs="Arial"/>
          <w:bCs/>
          <w:sz w:val="24"/>
          <w:szCs w:val="24"/>
        </w:rPr>
      </w:pPr>
      <w:bookmarkStart w:id="2" w:name="_Hlk156573008"/>
      <w:r>
        <w:rPr>
          <w:rFonts w:ascii="Arial" w:hAnsi="Arial" w:cs="Arial"/>
          <w:bCs/>
          <w:sz w:val="24"/>
          <w:szCs w:val="24"/>
        </w:rPr>
        <w:t>Autorizado/Aprovado por</w:t>
      </w:r>
      <w:bookmarkEnd w:id="2"/>
      <w:r w:rsidR="006E3536">
        <w:rPr>
          <w:rFonts w:ascii="Arial" w:hAnsi="Arial" w:cs="Arial"/>
          <w:bCs/>
          <w:sz w:val="24"/>
          <w:szCs w:val="24"/>
        </w:rPr>
        <w:t xml:space="preserve"> </w:t>
      </w:r>
    </w:p>
    <w:p w14:paraId="74B8680F" w14:textId="617CEFBF" w:rsidR="00024497" w:rsidRDefault="00024497" w:rsidP="000160E9">
      <w:pPr>
        <w:jc w:val="center"/>
        <w:rPr>
          <w:rFonts w:ascii="Arial" w:hAnsi="Arial" w:cs="Arial"/>
          <w:bCs/>
          <w:sz w:val="24"/>
          <w:szCs w:val="24"/>
        </w:rPr>
      </w:pPr>
    </w:p>
    <w:p w14:paraId="11066C99" w14:textId="77777777" w:rsidR="00024497" w:rsidRPr="006E3536" w:rsidRDefault="00024497" w:rsidP="000160E9">
      <w:pPr>
        <w:jc w:val="center"/>
        <w:rPr>
          <w:rFonts w:ascii="Arial" w:eastAsia="Arial" w:hAnsi="Arial" w:cs="Arial"/>
          <w:color w:val="FFFFFF" w:themeColor="background1"/>
          <w:sz w:val="24"/>
        </w:rPr>
      </w:pPr>
    </w:p>
    <w:p w14:paraId="6BF0070F" w14:textId="77777777" w:rsidR="00A31D59" w:rsidRDefault="00A31D59" w:rsidP="000160E9">
      <w:pPr>
        <w:jc w:val="center"/>
        <w:rPr>
          <w:rFonts w:ascii="Arial" w:eastAsia="Arial" w:hAnsi="Arial" w:cs="Arial"/>
          <w:sz w:val="24"/>
        </w:rPr>
      </w:pPr>
    </w:p>
    <w:p w14:paraId="5E44273C" w14:textId="77777777" w:rsidR="00BE12A4" w:rsidRDefault="00BE12A4" w:rsidP="00BE12A4">
      <w:pPr>
        <w:jc w:val="center"/>
        <w:rPr>
          <w:rFonts w:cs="Arial"/>
          <w:b/>
          <w:i/>
          <w:color w:val="000000"/>
        </w:rPr>
      </w:pPr>
      <w:r>
        <w:rPr>
          <w:rFonts w:cs="Arial"/>
          <w:b/>
          <w:i/>
          <w:color w:val="000000"/>
        </w:rPr>
        <w:lastRenderedPageBreak/>
        <w:t>ASSINADO NO ORIGINAL</w:t>
      </w:r>
    </w:p>
    <w:p w14:paraId="2F6D7BB6" w14:textId="2FC2EF93" w:rsidR="000160E9" w:rsidRDefault="007B246D"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34D2AC99" w14:textId="77777777" w:rsidR="00BE12A4" w:rsidRDefault="00BE12A4" w:rsidP="00BE12A4">
      <w:pPr>
        <w:jc w:val="center"/>
        <w:rPr>
          <w:rFonts w:cs="Arial"/>
          <w:b/>
          <w:i/>
          <w:color w:val="000000"/>
        </w:rPr>
      </w:pPr>
    </w:p>
    <w:p w14:paraId="3D0E472A" w14:textId="69D53EAF" w:rsidR="00BE12A4" w:rsidRDefault="00BE12A4" w:rsidP="00BE12A4">
      <w:pPr>
        <w:jc w:val="center"/>
        <w:rPr>
          <w:rFonts w:cs="Arial"/>
          <w:b/>
          <w:i/>
          <w:color w:val="000000"/>
        </w:rPr>
      </w:pPr>
      <w:r>
        <w:rPr>
          <w:rFonts w:cs="Arial"/>
          <w:b/>
          <w:i/>
          <w:color w:val="000000"/>
        </w:rPr>
        <w:t>ASSINADO NO ORIGINAL</w:t>
      </w:r>
    </w:p>
    <w:p w14:paraId="2173A66D" w14:textId="1C242758" w:rsidR="000160E9" w:rsidRDefault="007B246D" w:rsidP="000160E9">
      <w:pPr>
        <w:jc w:val="center"/>
        <w:rPr>
          <w:rFonts w:ascii="Arial" w:eastAsia="Arial" w:hAnsi="Arial" w:cs="Arial"/>
          <w:sz w:val="24"/>
        </w:rPr>
      </w:pPr>
      <w:r>
        <w:rPr>
          <w:rFonts w:ascii="Arial" w:eastAsia="Arial" w:hAnsi="Arial" w:cs="Arial"/>
        </w:rPr>
        <w:t xml:space="preserve">Renata </w:t>
      </w:r>
      <w:r w:rsidR="003169BE">
        <w:rPr>
          <w:rFonts w:ascii="Arial" w:eastAsia="Arial" w:hAnsi="Arial" w:cs="Arial"/>
        </w:rPr>
        <w:t>Fernandes da Silva</w:t>
      </w:r>
    </w:p>
    <w:p w14:paraId="6CC46A54" w14:textId="068E8A74" w:rsidR="000160E9" w:rsidRPr="00BF7FA1" w:rsidRDefault="000160E9" w:rsidP="000160E9">
      <w:pPr>
        <w:jc w:val="center"/>
        <w:rPr>
          <w:rFonts w:ascii="Arial" w:eastAsia="Arial" w:hAnsi="Arial" w:cs="Arial"/>
        </w:rPr>
      </w:pPr>
      <w:r>
        <w:rPr>
          <w:rFonts w:ascii="Arial" w:eastAsia="Arial" w:hAnsi="Arial" w:cs="Arial"/>
          <w:sz w:val="24"/>
        </w:rPr>
        <w:t>Diretor</w:t>
      </w:r>
      <w:r w:rsidR="003169BE">
        <w:rPr>
          <w:rFonts w:ascii="Arial" w:eastAsia="Arial" w:hAnsi="Arial" w:cs="Arial"/>
          <w:sz w:val="24"/>
        </w:rPr>
        <w:t>a Financeira e Administrativa</w:t>
      </w:r>
    </w:p>
    <w:p w14:paraId="46300456" w14:textId="77777777" w:rsidR="0094225E" w:rsidRPr="00A17582" w:rsidRDefault="0094225E" w:rsidP="0094225E">
      <w:pPr>
        <w:spacing w:before="120"/>
        <w:ind w:left="2268"/>
        <w:rPr>
          <w:rFonts w:ascii="Arial" w:hAnsi="Arial" w:cs="Arial"/>
          <w:bCs/>
          <w:sz w:val="24"/>
          <w:szCs w:val="24"/>
        </w:rPr>
      </w:pPr>
    </w:p>
    <w:sectPr w:rsidR="0094225E" w:rsidRPr="00A17582" w:rsidSect="00733DB0">
      <w:headerReference w:type="default" r:id="rId10"/>
      <w:footerReference w:type="even"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3A2E2" w14:textId="77777777" w:rsidR="00887A7C" w:rsidRDefault="00887A7C" w:rsidP="00912249">
      <w:pPr>
        <w:spacing w:after="0" w:line="240" w:lineRule="auto"/>
      </w:pPr>
      <w:r>
        <w:separator/>
      </w:r>
    </w:p>
  </w:endnote>
  <w:endnote w:type="continuationSeparator" w:id="0">
    <w:p w14:paraId="6BD574CB" w14:textId="77777777" w:rsidR="00887A7C" w:rsidRDefault="00887A7C"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 xml:space="preserve">Companhia de Saneamento Municipal – </w:t>
    </w:r>
    <w:proofErr w:type="spellStart"/>
    <w:r w:rsidRPr="00262B4E">
      <w:rPr>
        <w:rFonts w:ascii="Arial" w:hAnsi="Arial" w:cs="Arial"/>
        <w:b/>
        <w:color w:val="AEAAAA"/>
        <w:sz w:val="16"/>
        <w:szCs w:val="16"/>
      </w:rPr>
      <w:t>Cesama</w:t>
    </w:r>
    <w:proofErr w:type="spellEnd"/>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DD129" w14:textId="77777777" w:rsidR="00887A7C" w:rsidRDefault="00887A7C" w:rsidP="00912249">
      <w:pPr>
        <w:spacing w:after="0" w:line="240" w:lineRule="auto"/>
      </w:pPr>
      <w:r>
        <w:separator/>
      </w:r>
    </w:p>
  </w:footnote>
  <w:footnote w:type="continuationSeparator" w:id="0">
    <w:p w14:paraId="7EC56961" w14:textId="77777777" w:rsidR="00887A7C" w:rsidRDefault="00887A7C"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1537B2B5" w:rsidR="0045236C" w:rsidRPr="00262B4E" w:rsidRDefault="00E623BA" w:rsidP="00D7507E">
    <w:pPr>
      <w:pStyle w:val="Cabealho"/>
      <w:jc w:val="both"/>
      <w:rPr>
        <w:sz w:val="16"/>
        <w:szCs w:val="16"/>
      </w:rPr>
    </w:pPr>
    <w:r>
      <w:rPr>
        <w:noProof/>
        <w:sz w:val="16"/>
        <w:szCs w:val="16"/>
      </w:rPr>
      <w:drawing>
        <wp:inline distT="0" distB="0" distL="0" distR="0" wp14:anchorId="14CF8F97" wp14:editId="79C4526B">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62506342">
    <w:abstractNumId w:val="12"/>
  </w:num>
  <w:num w:numId="2" w16cid:durableId="1955089806">
    <w:abstractNumId w:val="9"/>
  </w:num>
  <w:num w:numId="3" w16cid:durableId="1511678773">
    <w:abstractNumId w:val="22"/>
  </w:num>
  <w:num w:numId="4" w16cid:durableId="731539678">
    <w:abstractNumId w:val="13"/>
  </w:num>
  <w:num w:numId="5" w16cid:durableId="1692880067">
    <w:abstractNumId w:val="10"/>
  </w:num>
  <w:num w:numId="6" w16cid:durableId="1158349595">
    <w:abstractNumId w:val="18"/>
  </w:num>
  <w:num w:numId="7" w16cid:durableId="144669790">
    <w:abstractNumId w:val="3"/>
  </w:num>
  <w:num w:numId="8" w16cid:durableId="870650402">
    <w:abstractNumId w:val="4"/>
  </w:num>
  <w:num w:numId="9" w16cid:durableId="1259291722">
    <w:abstractNumId w:val="16"/>
  </w:num>
  <w:num w:numId="10" w16cid:durableId="79759706">
    <w:abstractNumId w:val="7"/>
  </w:num>
  <w:num w:numId="11" w16cid:durableId="1501920391">
    <w:abstractNumId w:val="23"/>
  </w:num>
  <w:num w:numId="12" w16cid:durableId="1160729606">
    <w:abstractNumId w:val="21"/>
  </w:num>
  <w:num w:numId="13" w16cid:durableId="1370256383">
    <w:abstractNumId w:val="20"/>
  </w:num>
  <w:num w:numId="14" w16cid:durableId="878203103">
    <w:abstractNumId w:val="2"/>
  </w:num>
  <w:num w:numId="15" w16cid:durableId="1584408977">
    <w:abstractNumId w:val="5"/>
  </w:num>
  <w:num w:numId="16" w16cid:durableId="2003466693">
    <w:abstractNumId w:val="1"/>
  </w:num>
  <w:num w:numId="17" w16cid:durableId="359473709">
    <w:abstractNumId w:val="14"/>
  </w:num>
  <w:num w:numId="18" w16cid:durableId="20626298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9290090">
    <w:abstractNumId w:val="6"/>
  </w:num>
  <w:num w:numId="20" w16cid:durableId="1949508665">
    <w:abstractNumId w:val="8"/>
  </w:num>
  <w:num w:numId="21" w16cid:durableId="1055591076">
    <w:abstractNumId w:val="15"/>
  </w:num>
  <w:num w:numId="22" w16cid:durableId="601883431">
    <w:abstractNumId w:val="11"/>
  </w:num>
  <w:num w:numId="23" w16cid:durableId="1453745180">
    <w:abstractNumId w:val="17"/>
  </w:num>
  <w:num w:numId="24" w16cid:durableId="1157376007">
    <w:abstractNumId w:val="19"/>
  </w:num>
  <w:num w:numId="25" w16cid:durableId="403644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4497"/>
    <w:rsid w:val="00025CEB"/>
    <w:rsid w:val="0005325E"/>
    <w:rsid w:val="00060CE6"/>
    <w:rsid w:val="00063D34"/>
    <w:rsid w:val="00070AAE"/>
    <w:rsid w:val="0008769F"/>
    <w:rsid w:val="00096BB7"/>
    <w:rsid w:val="00096DFD"/>
    <w:rsid w:val="000A0FD0"/>
    <w:rsid w:val="000C6DE1"/>
    <w:rsid w:val="000D05D0"/>
    <w:rsid w:val="000D0DFF"/>
    <w:rsid w:val="000D7104"/>
    <w:rsid w:val="000E19F2"/>
    <w:rsid w:val="00100B1A"/>
    <w:rsid w:val="0011088D"/>
    <w:rsid w:val="00114CC7"/>
    <w:rsid w:val="00131CAD"/>
    <w:rsid w:val="0013419A"/>
    <w:rsid w:val="0014732C"/>
    <w:rsid w:val="00153A72"/>
    <w:rsid w:val="001555E6"/>
    <w:rsid w:val="0016403A"/>
    <w:rsid w:val="00165580"/>
    <w:rsid w:val="001665AA"/>
    <w:rsid w:val="00180317"/>
    <w:rsid w:val="00184B13"/>
    <w:rsid w:val="001A7473"/>
    <w:rsid w:val="001B58EC"/>
    <w:rsid w:val="001C46F8"/>
    <w:rsid w:val="001D1C5E"/>
    <w:rsid w:val="001E0D07"/>
    <w:rsid w:val="001E1E83"/>
    <w:rsid w:val="00205165"/>
    <w:rsid w:val="00207631"/>
    <w:rsid w:val="00214E6C"/>
    <w:rsid w:val="002201A1"/>
    <w:rsid w:val="002205A5"/>
    <w:rsid w:val="002333E6"/>
    <w:rsid w:val="00245425"/>
    <w:rsid w:val="00251F00"/>
    <w:rsid w:val="002543AB"/>
    <w:rsid w:val="00254F71"/>
    <w:rsid w:val="00256705"/>
    <w:rsid w:val="00262B4E"/>
    <w:rsid w:val="00295378"/>
    <w:rsid w:val="002A33FC"/>
    <w:rsid w:val="002A3AFB"/>
    <w:rsid w:val="002A6AA0"/>
    <w:rsid w:val="002A78C7"/>
    <w:rsid w:val="002B023D"/>
    <w:rsid w:val="002B3E00"/>
    <w:rsid w:val="002C32FA"/>
    <w:rsid w:val="002C7A88"/>
    <w:rsid w:val="002D42AF"/>
    <w:rsid w:val="002D452D"/>
    <w:rsid w:val="002E2C0D"/>
    <w:rsid w:val="002F15AB"/>
    <w:rsid w:val="002F38DD"/>
    <w:rsid w:val="002F47B3"/>
    <w:rsid w:val="002F4E9E"/>
    <w:rsid w:val="00303C3C"/>
    <w:rsid w:val="003079F3"/>
    <w:rsid w:val="00307D85"/>
    <w:rsid w:val="00311171"/>
    <w:rsid w:val="0031433A"/>
    <w:rsid w:val="0031593E"/>
    <w:rsid w:val="003169BE"/>
    <w:rsid w:val="0032174C"/>
    <w:rsid w:val="00321D38"/>
    <w:rsid w:val="00323419"/>
    <w:rsid w:val="0033543C"/>
    <w:rsid w:val="00357C9F"/>
    <w:rsid w:val="00366C4E"/>
    <w:rsid w:val="00370922"/>
    <w:rsid w:val="00372BAD"/>
    <w:rsid w:val="003750DA"/>
    <w:rsid w:val="003820D3"/>
    <w:rsid w:val="00383143"/>
    <w:rsid w:val="00394BAC"/>
    <w:rsid w:val="003B5BEE"/>
    <w:rsid w:val="003D410C"/>
    <w:rsid w:val="003D58D3"/>
    <w:rsid w:val="003D784D"/>
    <w:rsid w:val="003E3D66"/>
    <w:rsid w:val="003F253C"/>
    <w:rsid w:val="003F6CF2"/>
    <w:rsid w:val="00401C01"/>
    <w:rsid w:val="00404DA9"/>
    <w:rsid w:val="004175CF"/>
    <w:rsid w:val="004222EF"/>
    <w:rsid w:val="00425A34"/>
    <w:rsid w:val="0043424B"/>
    <w:rsid w:val="00434C9A"/>
    <w:rsid w:val="00446574"/>
    <w:rsid w:val="0044712B"/>
    <w:rsid w:val="0045236C"/>
    <w:rsid w:val="00470B87"/>
    <w:rsid w:val="00473A61"/>
    <w:rsid w:val="00475FF6"/>
    <w:rsid w:val="0047728C"/>
    <w:rsid w:val="004849DA"/>
    <w:rsid w:val="00486C02"/>
    <w:rsid w:val="0048727B"/>
    <w:rsid w:val="00492877"/>
    <w:rsid w:val="00496B4E"/>
    <w:rsid w:val="004970FC"/>
    <w:rsid w:val="004B5E23"/>
    <w:rsid w:val="004D1C90"/>
    <w:rsid w:val="004F0F06"/>
    <w:rsid w:val="004F1C8B"/>
    <w:rsid w:val="004F4B41"/>
    <w:rsid w:val="004F6378"/>
    <w:rsid w:val="0050526A"/>
    <w:rsid w:val="00506D26"/>
    <w:rsid w:val="00513230"/>
    <w:rsid w:val="00522964"/>
    <w:rsid w:val="005269F4"/>
    <w:rsid w:val="00530880"/>
    <w:rsid w:val="00531994"/>
    <w:rsid w:val="00535F37"/>
    <w:rsid w:val="005368F4"/>
    <w:rsid w:val="00540C93"/>
    <w:rsid w:val="00557E84"/>
    <w:rsid w:val="005672EB"/>
    <w:rsid w:val="005717E8"/>
    <w:rsid w:val="00581304"/>
    <w:rsid w:val="005816A8"/>
    <w:rsid w:val="005864E2"/>
    <w:rsid w:val="005940DB"/>
    <w:rsid w:val="00594C46"/>
    <w:rsid w:val="005A40CC"/>
    <w:rsid w:val="005A5194"/>
    <w:rsid w:val="005B4659"/>
    <w:rsid w:val="005B4DE6"/>
    <w:rsid w:val="005B5064"/>
    <w:rsid w:val="005B7B8C"/>
    <w:rsid w:val="005C4F76"/>
    <w:rsid w:val="005C6673"/>
    <w:rsid w:val="005D7D12"/>
    <w:rsid w:val="005E016B"/>
    <w:rsid w:val="005E0CFB"/>
    <w:rsid w:val="005E2FA1"/>
    <w:rsid w:val="005E418A"/>
    <w:rsid w:val="005F2110"/>
    <w:rsid w:val="005F2844"/>
    <w:rsid w:val="00604525"/>
    <w:rsid w:val="00605DD6"/>
    <w:rsid w:val="00611969"/>
    <w:rsid w:val="006123F3"/>
    <w:rsid w:val="00620BC6"/>
    <w:rsid w:val="00625400"/>
    <w:rsid w:val="00626B08"/>
    <w:rsid w:val="00650DC7"/>
    <w:rsid w:val="006740B9"/>
    <w:rsid w:val="006828EC"/>
    <w:rsid w:val="006901C2"/>
    <w:rsid w:val="00693E5E"/>
    <w:rsid w:val="00693F78"/>
    <w:rsid w:val="006A4414"/>
    <w:rsid w:val="006A6A84"/>
    <w:rsid w:val="006A7522"/>
    <w:rsid w:val="006B3E78"/>
    <w:rsid w:val="006D03DD"/>
    <w:rsid w:val="006D4202"/>
    <w:rsid w:val="006E3536"/>
    <w:rsid w:val="006E4A42"/>
    <w:rsid w:val="006F4049"/>
    <w:rsid w:val="006F54C9"/>
    <w:rsid w:val="006F71E0"/>
    <w:rsid w:val="0070262B"/>
    <w:rsid w:val="00712490"/>
    <w:rsid w:val="00715E39"/>
    <w:rsid w:val="0072062F"/>
    <w:rsid w:val="0072560A"/>
    <w:rsid w:val="00732A97"/>
    <w:rsid w:val="00733DB0"/>
    <w:rsid w:val="0074602A"/>
    <w:rsid w:val="00746924"/>
    <w:rsid w:val="007503D2"/>
    <w:rsid w:val="007504A6"/>
    <w:rsid w:val="00750C26"/>
    <w:rsid w:val="00756F29"/>
    <w:rsid w:val="0076066E"/>
    <w:rsid w:val="0077325F"/>
    <w:rsid w:val="00780549"/>
    <w:rsid w:val="00791FAD"/>
    <w:rsid w:val="00795F46"/>
    <w:rsid w:val="007A30F4"/>
    <w:rsid w:val="007A3E8C"/>
    <w:rsid w:val="007B246D"/>
    <w:rsid w:val="007C71CA"/>
    <w:rsid w:val="007D10E1"/>
    <w:rsid w:val="007D1178"/>
    <w:rsid w:val="007D61FC"/>
    <w:rsid w:val="007E0C5F"/>
    <w:rsid w:val="007E3020"/>
    <w:rsid w:val="00801193"/>
    <w:rsid w:val="0082327E"/>
    <w:rsid w:val="008304DD"/>
    <w:rsid w:val="0083132B"/>
    <w:rsid w:val="0083157A"/>
    <w:rsid w:val="00837911"/>
    <w:rsid w:val="00845E3E"/>
    <w:rsid w:val="00850C7D"/>
    <w:rsid w:val="0086122F"/>
    <w:rsid w:val="0086504B"/>
    <w:rsid w:val="0086709C"/>
    <w:rsid w:val="00874540"/>
    <w:rsid w:val="008753DF"/>
    <w:rsid w:val="0087549B"/>
    <w:rsid w:val="0087643A"/>
    <w:rsid w:val="008807A9"/>
    <w:rsid w:val="00887637"/>
    <w:rsid w:val="008878EA"/>
    <w:rsid w:val="00887A7C"/>
    <w:rsid w:val="00895599"/>
    <w:rsid w:val="00897047"/>
    <w:rsid w:val="008A0EC1"/>
    <w:rsid w:val="008A32F2"/>
    <w:rsid w:val="008A4A5E"/>
    <w:rsid w:val="008A5B4D"/>
    <w:rsid w:val="008A68DB"/>
    <w:rsid w:val="008B3D3E"/>
    <w:rsid w:val="008C255F"/>
    <w:rsid w:val="008D3F0E"/>
    <w:rsid w:val="008E3102"/>
    <w:rsid w:val="008E5912"/>
    <w:rsid w:val="00900BE1"/>
    <w:rsid w:val="0091101A"/>
    <w:rsid w:val="00911979"/>
    <w:rsid w:val="00911B4F"/>
    <w:rsid w:val="00912249"/>
    <w:rsid w:val="0092142C"/>
    <w:rsid w:val="00935EA0"/>
    <w:rsid w:val="00937998"/>
    <w:rsid w:val="00937A31"/>
    <w:rsid w:val="0094225E"/>
    <w:rsid w:val="00942299"/>
    <w:rsid w:val="00942D19"/>
    <w:rsid w:val="009431A4"/>
    <w:rsid w:val="0094367C"/>
    <w:rsid w:val="0094417D"/>
    <w:rsid w:val="00946A21"/>
    <w:rsid w:val="009473B3"/>
    <w:rsid w:val="00965812"/>
    <w:rsid w:val="00971290"/>
    <w:rsid w:val="00973522"/>
    <w:rsid w:val="0097791C"/>
    <w:rsid w:val="0098013B"/>
    <w:rsid w:val="00982FA6"/>
    <w:rsid w:val="00996792"/>
    <w:rsid w:val="00996CF5"/>
    <w:rsid w:val="009A10B2"/>
    <w:rsid w:val="009A5C36"/>
    <w:rsid w:val="009A764C"/>
    <w:rsid w:val="009C22AA"/>
    <w:rsid w:val="009C6DFA"/>
    <w:rsid w:val="009C7EB9"/>
    <w:rsid w:val="009E5679"/>
    <w:rsid w:val="009F20EF"/>
    <w:rsid w:val="00A001D1"/>
    <w:rsid w:val="00A026FB"/>
    <w:rsid w:val="00A02FAB"/>
    <w:rsid w:val="00A07C94"/>
    <w:rsid w:val="00A31D59"/>
    <w:rsid w:val="00A37599"/>
    <w:rsid w:val="00A43E8B"/>
    <w:rsid w:val="00A52562"/>
    <w:rsid w:val="00A61659"/>
    <w:rsid w:val="00A67B10"/>
    <w:rsid w:val="00A67E8C"/>
    <w:rsid w:val="00A8002B"/>
    <w:rsid w:val="00A8121D"/>
    <w:rsid w:val="00A8400B"/>
    <w:rsid w:val="00A92BEC"/>
    <w:rsid w:val="00A9684E"/>
    <w:rsid w:val="00A968CF"/>
    <w:rsid w:val="00AA1FD7"/>
    <w:rsid w:val="00AA6932"/>
    <w:rsid w:val="00AB36C0"/>
    <w:rsid w:val="00AC1A23"/>
    <w:rsid w:val="00AC7D24"/>
    <w:rsid w:val="00AD702D"/>
    <w:rsid w:val="00AE0768"/>
    <w:rsid w:val="00AF3DC3"/>
    <w:rsid w:val="00B00CAB"/>
    <w:rsid w:val="00B00E72"/>
    <w:rsid w:val="00B06ADB"/>
    <w:rsid w:val="00B22057"/>
    <w:rsid w:val="00B247F0"/>
    <w:rsid w:val="00B46C0E"/>
    <w:rsid w:val="00B46F9D"/>
    <w:rsid w:val="00B5030C"/>
    <w:rsid w:val="00B5310C"/>
    <w:rsid w:val="00B54852"/>
    <w:rsid w:val="00B55850"/>
    <w:rsid w:val="00B5786C"/>
    <w:rsid w:val="00B62492"/>
    <w:rsid w:val="00B63DFD"/>
    <w:rsid w:val="00B6501D"/>
    <w:rsid w:val="00B7425A"/>
    <w:rsid w:val="00B749C0"/>
    <w:rsid w:val="00B801EC"/>
    <w:rsid w:val="00B81948"/>
    <w:rsid w:val="00B8389A"/>
    <w:rsid w:val="00BA56F4"/>
    <w:rsid w:val="00BB7F46"/>
    <w:rsid w:val="00BC363D"/>
    <w:rsid w:val="00BC4A13"/>
    <w:rsid w:val="00BD00E5"/>
    <w:rsid w:val="00BD1E60"/>
    <w:rsid w:val="00BD4F0D"/>
    <w:rsid w:val="00BE12A4"/>
    <w:rsid w:val="00BE553C"/>
    <w:rsid w:val="00C132AC"/>
    <w:rsid w:val="00C306F2"/>
    <w:rsid w:val="00C31F7A"/>
    <w:rsid w:val="00C44494"/>
    <w:rsid w:val="00C45988"/>
    <w:rsid w:val="00C54ED6"/>
    <w:rsid w:val="00C57439"/>
    <w:rsid w:val="00C606E7"/>
    <w:rsid w:val="00C7104C"/>
    <w:rsid w:val="00C7132F"/>
    <w:rsid w:val="00C71F4D"/>
    <w:rsid w:val="00C8004A"/>
    <w:rsid w:val="00C863C8"/>
    <w:rsid w:val="00C86899"/>
    <w:rsid w:val="00C90613"/>
    <w:rsid w:val="00C964F3"/>
    <w:rsid w:val="00CA4527"/>
    <w:rsid w:val="00CB62E4"/>
    <w:rsid w:val="00CB637E"/>
    <w:rsid w:val="00CE087F"/>
    <w:rsid w:val="00CE1D08"/>
    <w:rsid w:val="00CE3C09"/>
    <w:rsid w:val="00CF6681"/>
    <w:rsid w:val="00D00EC7"/>
    <w:rsid w:val="00D04705"/>
    <w:rsid w:val="00D07598"/>
    <w:rsid w:val="00D07ECB"/>
    <w:rsid w:val="00D152B0"/>
    <w:rsid w:val="00D17C2A"/>
    <w:rsid w:val="00D21B39"/>
    <w:rsid w:val="00D256F6"/>
    <w:rsid w:val="00D267FF"/>
    <w:rsid w:val="00D321C6"/>
    <w:rsid w:val="00D3316B"/>
    <w:rsid w:val="00D345E9"/>
    <w:rsid w:val="00D472B2"/>
    <w:rsid w:val="00D47449"/>
    <w:rsid w:val="00D50420"/>
    <w:rsid w:val="00D50707"/>
    <w:rsid w:val="00D57FC7"/>
    <w:rsid w:val="00D64625"/>
    <w:rsid w:val="00D65B68"/>
    <w:rsid w:val="00D7507E"/>
    <w:rsid w:val="00D774D5"/>
    <w:rsid w:val="00D838F2"/>
    <w:rsid w:val="00D949F1"/>
    <w:rsid w:val="00D94CD4"/>
    <w:rsid w:val="00DA1C79"/>
    <w:rsid w:val="00DA4B2A"/>
    <w:rsid w:val="00DC08CD"/>
    <w:rsid w:val="00DC191B"/>
    <w:rsid w:val="00DC1B84"/>
    <w:rsid w:val="00DD3264"/>
    <w:rsid w:val="00DD50F6"/>
    <w:rsid w:val="00DF6FC7"/>
    <w:rsid w:val="00E14DF6"/>
    <w:rsid w:val="00E16F14"/>
    <w:rsid w:val="00E20B0C"/>
    <w:rsid w:val="00E239D6"/>
    <w:rsid w:val="00E33D91"/>
    <w:rsid w:val="00E43653"/>
    <w:rsid w:val="00E44C04"/>
    <w:rsid w:val="00E623BA"/>
    <w:rsid w:val="00E67984"/>
    <w:rsid w:val="00E8195B"/>
    <w:rsid w:val="00EA1B39"/>
    <w:rsid w:val="00EB23B8"/>
    <w:rsid w:val="00EC1898"/>
    <w:rsid w:val="00ED03F4"/>
    <w:rsid w:val="00ED2B49"/>
    <w:rsid w:val="00ED3168"/>
    <w:rsid w:val="00ED5F0D"/>
    <w:rsid w:val="00ED7672"/>
    <w:rsid w:val="00EE0DFE"/>
    <w:rsid w:val="00F00CE5"/>
    <w:rsid w:val="00F3067A"/>
    <w:rsid w:val="00F46B4A"/>
    <w:rsid w:val="00F55CF3"/>
    <w:rsid w:val="00F60D8A"/>
    <w:rsid w:val="00F67254"/>
    <w:rsid w:val="00F8553B"/>
    <w:rsid w:val="00F90276"/>
    <w:rsid w:val="00FB07BA"/>
    <w:rsid w:val="00FB0E5D"/>
    <w:rsid w:val="00FB6203"/>
    <w:rsid w:val="00FB75A0"/>
    <w:rsid w:val="00FC305C"/>
    <w:rsid w:val="00FC3842"/>
    <w:rsid w:val="00FC684D"/>
    <w:rsid w:val="00FC71D2"/>
    <w:rsid w:val="00FD1D25"/>
    <w:rsid w:val="00FE0295"/>
    <w:rsid w:val="00FE134C"/>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32B"/>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3E3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046413529">
      <w:bodyDiv w:val="1"/>
      <w:marLeft w:val="0"/>
      <w:marRight w:val="0"/>
      <w:marTop w:val="0"/>
      <w:marBottom w:val="0"/>
      <w:divBdr>
        <w:top w:val="none" w:sz="0" w:space="0" w:color="auto"/>
        <w:left w:val="none" w:sz="0" w:space="0" w:color="auto"/>
        <w:bottom w:val="none" w:sz="0" w:space="0" w:color="auto"/>
        <w:right w:val="none" w:sz="0" w:space="0" w:color="auto"/>
      </w:divBdr>
    </w:div>
    <w:div w:id="1063674017">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1962029868">
      <w:bodyDiv w:val="1"/>
      <w:marLeft w:val="0"/>
      <w:marRight w:val="0"/>
      <w:marTop w:val="0"/>
      <w:marBottom w:val="0"/>
      <w:divBdr>
        <w:top w:val="none" w:sz="0" w:space="0" w:color="auto"/>
        <w:left w:val="none" w:sz="0" w:space="0" w:color="auto"/>
        <w:bottom w:val="none" w:sz="0" w:space="0" w:color="auto"/>
        <w:right w:val="none" w:sz="0" w:space="0" w:color="auto"/>
      </w:divBdr>
    </w:div>
    <w:div w:id="198812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fe@cesama.com.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gendamento@cesama.com.b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fmesquita@cesama.com.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24</Pages>
  <Words>5791</Words>
  <Characters>32725</Characters>
  <Application>Microsoft Office Word</Application>
  <DocSecurity>0</DocSecurity>
  <Lines>641</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23</cp:revision>
  <cp:lastPrinted>2021-02-05T15:50:00Z</cp:lastPrinted>
  <dcterms:created xsi:type="dcterms:W3CDTF">2026-06-22T18:10:00Z</dcterms:created>
  <dcterms:modified xsi:type="dcterms:W3CDTF">2026-07-23T13:43:00Z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ies>
</file>